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B2218CA" w14:textId="77777777" w:rsidR="00ED4AEC" w:rsidRPr="00ED4AEC" w:rsidRDefault="00ED4AEC">
      <w:pPr>
        <w:pStyle w:val="Kopfzeile"/>
        <w:tabs>
          <w:tab w:val="center" w:pos="0"/>
          <w:tab w:val="left" w:pos="6237"/>
        </w:tabs>
        <w:spacing w:before="0"/>
        <w:rPr>
          <w:position w:val="24"/>
          <w:sz w:val="24"/>
        </w:rPr>
      </w:pPr>
    </w:p>
    <w:p w14:paraId="761DCA7B" w14:textId="77777777" w:rsidR="00182879" w:rsidRDefault="00CA09C2">
      <w:pPr>
        <w:pStyle w:val="Kopfzeile"/>
        <w:tabs>
          <w:tab w:val="center" w:pos="0"/>
          <w:tab w:val="left" w:pos="6237"/>
        </w:tabs>
        <w:spacing w:before="0"/>
        <w:rPr>
          <w:position w:val="24"/>
          <w:sz w:val="24"/>
        </w:rPr>
      </w:pPr>
      <w:r>
        <w:rPr>
          <w:noProof/>
          <w:lang w:val="de-AT" w:eastAsia="de-AT"/>
        </w:rPr>
        <w:drawing>
          <wp:anchor distT="0" distB="0" distL="0" distR="0" simplePos="0" relativeHeight="251657216" behindDoc="1" locked="0" layoutInCell="1" allowOverlap="1" wp14:anchorId="3860D5FC" wp14:editId="75FDE522">
            <wp:simplePos x="0" y="0"/>
            <wp:positionH relativeFrom="page">
              <wp:posOffset>396240</wp:posOffset>
            </wp:positionH>
            <wp:positionV relativeFrom="page">
              <wp:posOffset>345440</wp:posOffset>
            </wp:positionV>
            <wp:extent cx="6760845" cy="2359025"/>
            <wp:effectExtent l="0" t="0" r="1905" b="3175"/>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60845" cy="23590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0EC4C38" w14:textId="01BEE36F" w:rsidR="001E4DD4" w:rsidRPr="000B06D9" w:rsidRDefault="001E4DD4" w:rsidP="00635F09">
      <w:pPr>
        <w:pStyle w:val="Kopfzeile"/>
        <w:tabs>
          <w:tab w:val="center" w:pos="0"/>
        </w:tabs>
        <w:spacing w:before="0" w:line="240" w:lineRule="atLeast"/>
        <w:jc w:val="right"/>
        <w:rPr>
          <w:b/>
          <w:bCs/>
          <w:color w:val="FFFFFF"/>
          <w:position w:val="36"/>
          <w:sz w:val="32"/>
          <w:szCs w:val="32"/>
        </w:rPr>
      </w:pPr>
      <w:r>
        <w:rPr>
          <w:b/>
          <w:bCs/>
          <w:color w:val="FFFFFF"/>
          <w:position w:val="36"/>
          <w:sz w:val="36"/>
          <w:szCs w:val="36"/>
        </w:rPr>
        <w:tab/>
      </w:r>
      <w:r w:rsidR="004116E4">
        <w:rPr>
          <w:b/>
          <w:bCs/>
          <w:color w:val="FFFFFF"/>
          <w:position w:val="36"/>
          <w:sz w:val="28"/>
          <w:szCs w:val="28"/>
        </w:rPr>
        <w:t>Austrian Ecolabel</w:t>
      </w:r>
      <w:r w:rsidR="00635F09">
        <w:rPr>
          <w:b/>
          <w:bCs/>
          <w:color w:val="FFFFFF"/>
          <w:position w:val="36"/>
          <w:sz w:val="28"/>
          <w:szCs w:val="28"/>
        </w:rPr>
        <w:t xml:space="preserve"> UZ 24</w:t>
      </w:r>
      <w:r w:rsidR="00635F09" w:rsidRPr="001E4DD4">
        <w:rPr>
          <w:b/>
          <w:bCs/>
          <w:color w:val="FFFFFF"/>
          <w:position w:val="36"/>
          <w:sz w:val="32"/>
          <w:szCs w:val="32"/>
        </w:rPr>
        <w:br/>
      </w:r>
      <w:r w:rsidR="004116E4">
        <w:rPr>
          <w:b/>
          <w:bCs/>
          <w:color w:val="FFFFFF"/>
          <w:position w:val="36"/>
          <w:sz w:val="36"/>
          <w:szCs w:val="36"/>
        </w:rPr>
        <w:t>Printed</w:t>
      </w:r>
      <w:r w:rsidR="00571D77">
        <w:rPr>
          <w:b/>
          <w:bCs/>
          <w:color w:val="FFFFFF"/>
          <w:position w:val="36"/>
          <w:sz w:val="36"/>
          <w:szCs w:val="36"/>
        </w:rPr>
        <w:t>-</w:t>
      </w:r>
      <w:r w:rsidR="00635F09" w:rsidRPr="0097594C">
        <w:rPr>
          <w:b/>
          <w:bCs/>
          <w:color w:val="FFFFFF"/>
          <w:position w:val="36"/>
          <w:sz w:val="36"/>
          <w:szCs w:val="36"/>
        </w:rPr>
        <w:t xml:space="preserve"> &amp; </w:t>
      </w:r>
      <w:r w:rsidR="005415D3">
        <w:rPr>
          <w:b/>
          <w:bCs/>
          <w:color w:val="FFFFFF"/>
          <w:position w:val="36"/>
          <w:sz w:val="36"/>
          <w:szCs w:val="36"/>
        </w:rPr>
        <w:t>R</w:t>
      </w:r>
      <w:r w:rsidR="00635F09" w:rsidRPr="0097594C">
        <w:rPr>
          <w:b/>
          <w:bCs/>
          <w:color w:val="FFFFFF"/>
          <w:position w:val="36"/>
          <w:sz w:val="36"/>
          <w:szCs w:val="36"/>
        </w:rPr>
        <w:t>ecycl</w:t>
      </w:r>
      <w:r w:rsidR="004116E4">
        <w:rPr>
          <w:b/>
          <w:bCs/>
          <w:color w:val="FFFFFF"/>
          <w:position w:val="36"/>
          <w:sz w:val="36"/>
          <w:szCs w:val="36"/>
        </w:rPr>
        <w:t>ed P</w:t>
      </w:r>
      <w:r w:rsidR="00635F09" w:rsidRPr="0097594C">
        <w:rPr>
          <w:b/>
          <w:bCs/>
          <w:color w:val="FFFFFF"/>
          <w:position w:val="36"/>
          <w:sz w:val="36"/>
          <w:szCs w:val="36"/>
        </w:rPr>
        <w:t>ap</w:t>
      </w:r>
      <w:r w:rsidR="004116E4">
        <w:rPr>
          <w:b/>
          <w:bCs/>
          <w:color w:val="FFFFFF"/>
          <w:position w:val="36"/>
          <w:sz w:val="36"/>
          <w:szCs w:val="36"/>
        </w:rPr>
        <w:t>e</w:t>
      </w:r>
      <w:r w:rsidR="00635F09" w:rsidRPr="0097594C">
        <w:rPr>
          <w:b/>
          <w:bCs/>
          <w:color w:val="FFFFFF"/>
          <w:position w:val="36"/>
          <w:sz w:val="36"/>
          <w:szCs w:val="36"/>
        </w:rPr>
        <w:t>r</w:t>
      </w:r>
      <w:r w:rsidR="004116E4">
        <w:rPr>
          <w:b/>
          <w:bCs/>
          <w:color w:val="FFFFFF"/>
          <w:position w:val="36"/>
          <w:sz w:val="36"/>
          <w:szCs w:val="36"/>
        </w:rPr>
        <w:t xml:space="preserve"> P</w:t>
      </w:r>
      <w:r w:rsidR="00635F09" w:rsidRPr="0097594C">
        <w:rPr>
          <w:b/>
          <w:bCs/>
          <w:color w:val="FFFFFF"/>
          <w:position w:val="36"/>
          <w:sz w:val="36"/>
          <w:szCs w:val="36"/>
        </w:rPr>
        <w:t>rodu</w:t>
      </w:r>
      <w:r w:rsidR="004116E4">
        <w:rPr>
          <w:b/>
          <w:bCs/>
          <w:color w:val="FFFFFF"/>
          <w:position w:val="36"/>
          <w:sz w:val="36"/>
          <w:szCs w:val="36"/>
        </w:rPr>
        <w:t>c</w:t>
      </w:r>
      <w:r w:rsidR="00635F09" w:rsidRPr="0097594C">
        <w:rPr>
          <w:b/>
          <w:bCs/>
          <w:color w:val="FFFFFF"/>
          <w:position w:val="36"/>
          <w:sz w:val="36"/>
          <w:szCs w:val="36"/>
        </w:rPr>
        <w:t>t</w:t>
      </w:r>
      <w:r w:rsidR="004116E4">
        <w:rPr>
          <w:b/>
          <w:bCs/>
          <w:color w:val="FFFFFF"/>
          <w:position w:val="36"/>
          <w:sz w:val="36"/>
          <w:szCs w:val="36"/>
        </w:rPr>
        <w:t>s</w:t>
      </w:r>
      <w:r w:rsidR="00635F09">
        <w:rPr>
          <w:b/>
          <w:bCs/>
          <w:color w:val="FFFFFF"/>
          <w:position w:val="36"/>
          <w:sz w:val="36"/>
          <w:szCs w:val="36"/>
        </w:rPr>
        <w:br/>
      </w:r>
      <w:r w:rsidR="004116E4">
        <w:rPr>
          <w:b/>
          <w:bCs/>
          <w:color w:val="FFFFFF"/>
          <w:position w:val="36"/>
          <w:sz w:val="28"/>
          <w:szCs w:val="28"/>
        </w:rPr>
        <w:t>acc</w:t>
      </w:r>
      <w:r w:rsidR="00D72AAA" w:rsidRPr="004D3121">
        <w:rPr>
          <w:b/>
          <w:bCs/>
          <w:color w:val="FFFFFF"/>
          <w:position w:val="36"/>
          <w:sz w:val="28"/>
          <w:szCs w:val="28"/>
        </w:rPr>
        <w:t>.</w:t>
      </w:r>
      <w:r w:rsidR="004116E4">
        <w:rPr>
          <w:b/>
          <w:bCs/>
          <w:color w:val="FFFFFF"/>
          <w:position w:val="36"/>
          <w:sz w:val="28"/>
          <w:szCs w:val="28"/>
        </w:rPr>
        <w:t xml:space="preserve"> to</w:t>
      </w:r>
      <w:r w:rsidR="00D72AAA" w:rsidRPr="004D3121">
        <w:rPr>
          <w:b/>
          <w:bCs/>
          <w:color w:val="FFFFFF"/>
          <w:position w:val="36"/>
          <w:sz w:val="28"/>
          <w:szCs w:val="28"/>
        </w:rPr>
        <w:t xml:space="preserve"> </w:t>
      </w:r>
      <w:r w:rsidR="004116E4">
        <w:rPr>
          <w:b/>
          <w:bCs/>
          <w:color w:val="FFFFFF"/>
          <w:position w:val="36"/>
          <w:sz w:val="28"/>
          <w:szCs w:val="28"/>
        </w:rPr>
        <w:t>v</w:t>
      </w:r>
      <w:r w:rsidR="00D72AAA" w:rsidRPr="004D3121">
        <w:rPr>
          <w:b/>
          <w:bCs/>
          <w:color w:val="FFFFFF"/>
          <w:position w:val="36"/>
          <w:sz w:val="28"/>
          <w:szCs w:val="28"/>
        </w:rPr>
        <w:t xml:space="preserve">ersion </w:t>
      </w:r>
      <w:r w:rsidR="008464A0">
        <w:rPr>
          <w:b/>
          <w:bCs/>
          <w:color w:val="FFFFFF"/>
          <w:position w:val="36"/>
          <w:sz w:val="28"/>
          <w:szCs w:val="28"/>
        </w:rPr>
        <w:t>8</w:t>
      </w:r>
      <w:r w:rsidR="00D72AAA" w:rsidRPr="004D3121">
        <w:rPr>
          <w:b/>
          <w:bCs/>
          <w:color w:val="FFFFFF"/>
          <w:position w:val="36"/>
          <w:sz w:val="28"/>
          <w:szCs w:val="28"/>
        </w:rPr>
        <w:t xml:space="preserve">.0, </w:t>
      </w:r>
      <w:r w:rsidR="004116E4">
        <w:rPr>
          <w:b/>
          <w:bCs/>
          <w:color w:val="FFFFFF"/>
          <w:position w:val="36"/>
          <w:sz w:val="28"/>
          <w:szCs w:val="28"/>
        </w:rPr>
        <w:t>Edition</w:t>
      </w:r>
      <w:r w:rsidR="00D72AAA" w:rsidRPr="004D3121">
        <w:rPr>
          <w:b/>
          <w:bCs/>
          <w:color w:val="FFFFFF"/>
          <w:position w:val="36"/>
          <w:sz w:val="28"/>
          <w:szCs w:val="28"/>
        </w:rPr>
        <w:t xml:space="preserve"> </w:t>
      </w:r>
      <w:r w:rsidR="004116E4">
        <w:rPr>
          <w:b/>
          <w:bCs/>
          <w:color w:val="FFFFFF"/>
          <w:position w:val="36"/>
          <w:sz w:val="28"/>
          <w:szCs w:val="28"/>
        </w:rPr>
        <w:t xml:space="preserve">of </w:t>
      </w:r>
      <w:r w:rsidR="00D72AAA" w:rsidRPr="004D3121">
        <w:rPr>
          <w:b/>
          <w:bCs/>
          <w:color w:val="FFFFFF"/>
          <w:position w:val="36"/>
          <w:sz w:val="28"/>
          <w:szCs w:val="28"/>
        </w:rPr>
        <w:t>J</w:t>
      </w:r>
      <w:r w:rsidR="004116E4">
        <w:rPr>
          <w:b/>
          <w:bCs/>
          <w:color w:val="FFFFFF"/>
          <w:position w:val="36"/>
          <w:sz w:val="28"/>
          <w:szCs w:val="28"/>
        </w:rPr>
        <w:t>anuary</w:t>
      </w:r>
      <w:r w:rsidR="00D72AAA" w:rsidRPr="004D3121">
        <w:rPr>
          <w:b/>
          <w:bCs/>
          <w:color w:val="FFFFFF"/>
          <w:position w:val="36"/>
          <w:sz w:val="28"/>
          <w:szCs w:val="28"/>
        </w:rPr>
        <w:t xml:space="preserve"> </w:t>
      </w:r>
      <w:r w:rsidR="004116E4">
        <w:rPr>
          <w:b/>
          <w:bCs/>
          <w:color w:val="FFFFFF"/>
          <w:position w:val="36"/>
          <w:sz w:val="28"/>
          <w:szCs w:val="28"/>
        </w:rPr>
        <w:t xml:space="preserve">1 , </w:t>
      </w:r>
      <w:r w:rsidR="00D72AAA" w:rsidRPr="004D3121">
        <w:rPr>
          <w:b/>
          <w:bCs/>
          <w:color w:val="FFFFFF"/>
          <w:position w:val="36"/>
          <w:sz w:val="28"/>
          <w:szCs w:val="28"/>
        </w:rPr>
        <w:t>202</w:t>
      </w:r>
      <w:r w:rsidR="00C62637">
        <w:rPr>
          <w:b/>
          <w:bCs/>
          <w:color w:val="FFFFFF"/>
          <w:position w:val="36"/>
          <w:sz w:val="28"/>
          <w:szCs w:val="28"/>
        </w:rPr>
        <w:t>5</w:t>
      </w:r>
    </w:p>
    <w:p w14:paraId="5434B551" w14:textId="77777777" w:rsidR="001E4DD4" w:rsidRDefault="001E4DD4" w:rsidP="00D72AAA"/>
    <w:p w14:paraId="4520177F" w14:textId="2F642FE8" w:rsidR="00010B62" w:rsidRDefault="004116E4" w:rsidP="00D72AAA">
      <w:pPr>
        <w:jc w:val="center"/>
      </w:pPr>
      <w:r w:rsidRPr="004116E4">
        <w:rPr>
          <w:b/>
          <w:bCs/>
          <w:position w:val="36"/>
          <w:sz w:val="28"/>
          <w:szCs w:val="28"/>
        </w:rPr>
        <w:t xml:space="preserve">Declaration of the manufacturer/supplier to dampening solution additives </w:t>
      </w:r>
    </w:p>
    <w:p w14:paraId="051CCE61" w14:textId="0A568638" w:rsidR="00B633AF" w:rsidRPr="001E4DD4" w:rsidRDefault="004116E4" w:rsidP="00B633AF">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Pr>
          <w:rFonts w:cs="Times New Roman"/>
          <w:sz w:val="22"/>
          <w:szCs w:val="22"/>
          <w:lang w:eastAsia="de-DE"/>
        </w:rPr>
        <w:t>Company</w:t>
      </w:r>
      <w:r w:rsidR="00B633AF" w:rsidRPr="001E4DD4">
        <w:rPr>
          <w:rFonts w:cs="Times New Roman"/>
          <w:sz w:val="22"/>
          <w:szCs w:val="22"/>
          <w:lang w:eastAsia="de-DE"/>
        </w:rPr>
        <w:t>:</w:t>
      </w:r>
      <w:r w:rsidR="00B633AF" w:rsidRPr="001E4DD4">
        <w:rPr>
          <w:rFonts w:cs="Times New Roman"/>
          <w:sz w:val="22"/>
          <w:szCs w:val="22"/>
          <w:lang w:eastAsia="de-DE"/>
        </w:rPr>
        <w:tab/>
      </w:r>
      <w:r w:rsidR="00B633AF" w:rsidRPr="001E4DD4">
        <w:rPr>
          <w:rFonts w:cs="Times New Roman"/>
          <w:b/>
          <w:bCs/>
          <w:sz w:val="22"/>
          <w:szCs w:val="22"/>
          <w:u w:val="dotted"/>
          <w:lang w:eastAsia="de-DE"/>
        </w:rPr>
        <w:fldChar w:fldCharType="begin">
          <w:ffData>
            <w:name w:val="Text6"/>
            <w:enabled/>
            <w:calcOnExit w:val="0"/>
            <w:textInput/>
          </w:ffData>
        </w:fldChar>
      </w:r>
      <w:bookmarkStart w:id="0" w:name="Text6"/>
      <w:r w:rsidR="00B633AF" w:rsidRPr="001E4DD4">
        <w:rPr>
          <w:rFonts w:cs="Times New Roman"/>
          <w:b/>
          <w:bCs/>
          <w:sz w:val="22"/>
          <w:szCs w:val="22"/>
          <w:u w:val="dotted"/>
          <w:lang w:eastAsia="de-DE"/>
        </w:rPr>
        <w:instrText xml:space="preserve"> FORMTEXT </w:instrText>
      </w:r>
      <w:r w:rsidR="00B633AF" w:rsidRPr="001E4DD4">
        <w:rPr>
          <w:rFonts w:cs="Times New Roman"/>
          <w:b/>
          <w:bCs/>
          <w:sz w:val="22"/>
          <w:szCs w:val="22"/>
          <w:u w:val="dotted"/>
          <w:lang w:eastAsia="de-DE"/>
        </w:rPr>
      </w:r>
      <w:r w:rsidR="00B633AF" w:rsidRPr="001E4DD4">
        <w:rPr>
          <w:rFonts w:cs="Times New Roman"/>
          <w:b/>
          <w:bCs/>
          <w:sz w:val="22"/>
          <w:szCs w:val="22"/>
          <w:u w:val="dotted"/>
          <w:lang w:eastAsia="de-DE"/>
        </w:rPr>
        <w:fldChar w:fldCharType="separate"/>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B633AF" w:rsidRPr="001E4DD4">
        <w:rPr>
          <w:rFonts w:cs="Times New Roman"/>
          <w:b/>
          <w:bCs/>
          <w:sz w:val="22"/>
          <w:szCs w:val="22"/>
          <w:u w:val="dotted"/>
          <w:lang w:eastAsia="de-DE"/>
        </w:rPr>
        <w:fldChar w:fldCharType="end"/>
      </w:r>
      <w:bookmarkEnd w:id="0"/>
      <w:r w:rsidR="00B633AF" w:rsidRPr="001E4DD4">
        <w:rPr>
          <w:rFonts w:cs="Times New Roman"/>
          <w:sz w:val="22"/>
          <w:szCs w:val="22"/>
          <w:u w:val="dotted"/>
          <w:lang w:eastAsia="de-DE"/>
        </w:rPr>
        <w:tab/>
      </w:r>
    </w:p>
    <w:p w14:paraId="3D260C92" w14:textId="02219A14" w:rsidR="00B633AF" w:rsidRPr="001E4DD4" w:rsidRDefault="00B633AF" w:rsidP="00B633AF">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sidRPr="001E4DD4">
        <w:rPr>
          <w:rFonts w:cs="Times New Roman"/>
          <w:sz w:val="22"/>
          <w:szCs w:val="22"/>
          <w:lang w:eastAsia="de-DE"/>
        </w:rPr>
        <w:t>A</w:t>
      </w:r>
      <w:r w:rsidR="004116E4">
        <w:rPr>
          <w:rFonts w:cs="Times New Roman"/>
          <w:sz w:val="22"/>
          <w:szCs w:val="22"/>
          <w:lang w:eastAsia="de-DE"/>
        </w:rPr>
        <w:t>ddress</w:t>
      </w:r>
      <w:r w:rsidRPr="001E4DD4">
        <w:rPr>
          <w:rFonts w:cs="Times New Roman"/>
          <w:sz w:val="22"/>
          <w:szCs w:val="22"/>
          <w:lang w:eastAsia="de-DE"/>
        </w:rPr>
        <w:t>:</w:t>
      </w:r>
      <w:r w:rsidRPr="001E4DD4">
        <w:rPr>
          <w:rFonts w:cs="Times New Roman"/>
          <w:sz w:val="22"/>
          <w:szCs w:val="22"/>
          <w:lang w:eastAsia="de-DE"/>
        </w:rPr>
        <w:tab/>
      </w:r>
      <w:r w:rsidRPr="001E4DD4">
        <w:rPr>
          <w:rFonts w:cs="Times New Roman"/>
          <w:b/>
          <w:bCs/>
          <w:sz w:val="22"/>
          <w:szCs w:val="22"/>
          <w:u w:val="dotted"/>
          <w:lang w:eastAsia="de-DE"/>
        </w:rPr>
        <w:fldChar w:fldCharType="begin">
          <w:ffData>
            <w:name w:val="Text6"/>
            <w:enabled/>
            <w:calcOnExit w:val="0"/>
            <w:textInput/>
          </w:ffData>
        </w:fldChar>
      </w:r>
      <w:r w:rsidRPr="001E4DD4">
        <w:rPr>
          <w:rFonts w:cs="Times New Roman"/>
          <w:b/>
          <w:bCs/>
          <w:sz w:val="22"/>
          <w:szCs w:val="22"/>
          <w:u w:val="dotted"/>
          <w:lang w:eastAsia="de-DE"/>
        </w:rPr>
        <w:instrText xml:space="preserve"> FORMTEXT </w:instrText>
      </w:r>
      <w:r w:rsidRPr="001E4DD4">
        <w:rPr>
          <w:rFonts w:cs="Times New Roman"/>
          <w:b/>
          <w:bCs/>
          <w:sz w:val="22"/>
          <w:szCs w:val="22"/>
          <w:u w:val="dotted"/>
          <w:lang w:eastAsia="de-DE"/>
        </w:rPr>
      </w:r>
      <w:r w:rsidRPr="001E4DD4">
        <w:rPr>
          <w:rFonts w:cs="Times New Roman"/>
          <w:b/>
          <w:bCs/>
          <w:sz w:val="22"/>
          <w:szCs w:val="22"/>
          <w:u w:val="dotted"/>
          <w:lang w:eastAsia="de-DE"/>
        </w:rPr>
        <w:fldChar w:fldCharType="separate"/>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Pr="001E4DD4">
        <w:rPr>
          <w:rFonts w:cs="Times New Roman"/>
          <w:b/>
          <w:bCs/>
          <w:sz w:val="22"/>
          <w:szCs w:val="22"/>
          <w:u w:val="dotted"/>
          <w:lang w:eastAsia="de-DE"/>
        </w:rPr>
        <w:fldChar w:fldCharType="end"/>
      </w:r>
      <w:r w:rsidRPr="001E4DD4">
        <w:rPr>
          <w:rFonts w:cs="Times New Roman"/>
          <w:sz w:val="22"/>
          <w:szCs w:val="22"/>
          <w:u w:val="dotted"/>
          <w:lang w:eastAsia="de-DE"/>
        </w:rPr>
        <w:tab/>
      </w:r>
    </w:p>
    <w:p w14:paraId="77BD12C1" w14:textId="77777777" w:rsidR="00B633AF" w:rsidRPr="007246D6" w:rsidRDefault="00B633AF" w:rsidP="00B633AF">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bCs/>
          <w:sz w:val="22"/>
          <w:szCs w:val="22"/>
          <w:lang w:eastAsia="de-DE"/>
        </w:rPr>
      </w:pPr>
      <w:r w:rsidRPr="001E4DD4">
        <w:rPr>
          <w:rFonts w:cs="Times New Roman"/>
          <w:sz w:val="22"/>
          <w:szCs w:val="22"/>
          <w:lang w:eastAsia="de-DE"/>
        </w:rPr>
        <w:tab/>
      </w:r>
      <w:r w:rsidRPr="007246D6">
        <w:rPr>
          <w:rFonts w:cs="Times New Roman"/>
          <w:bCs/>
          <w:sz w:val="22"/>
          <w:szCs w:val="22"/>
          <w:u w:val="dotted"/>
          <w:lang w:eastAsia="de-DE"/>
        </w:rPr>
        <w:fldChar w:fldCharType="begin">
          <w:ffData>
            <w:name w:val="Text6"/>
            <w:enabled/>
            <w:calcOnExit w:val="0"/>
            <w:textInput/>
          </w:ffData>
        </w:fldChar>
      </w:r>
      <w:r w:rsidRPr="007246D6">
        <w:rPr>
          <w:rFonts w:cs="Times New Roman"/>
          <w:bCs/>
          <w:sz w:val="22"/>
          <w:szCs w:val="22"/>
          <w:u w:val="dotted"/>
          <w:lang w:eastAsia="de-DE"/>
        </w:rPr>
        <w:instrText xml:space="preserve"> FORMTEXT </w:instrText>
      </w:r>
      <w:r w:rsidRPr="007246D6">
        <w:rPr>
          <w:rFonts w:cs="Times New Roman"/>
          <w:bCs/>
          <w:sz w:val="22"/>
          <w:szCs w:val="22"/>
          <w:u w:val="dotted"/>
          <w:lang w:eastAsia="de-DE"/>
        </w:rPr>
      </w:r>
      <w:r w:rsidRPr="007246D6">
        <w:rPr>
          <w:rFonts w:cs="Times New Roman"/>
          <w:bCs/>
          <w:sz w:val="22"/>
          <w:szCs w:val="22"/>
          <w:u w:val="dotted"/>
          <w:lang w:eastAsia="de-DE"/>
        </w:rPr>
        <w:fldChar w:fldCharType="separate"/>
      </w:r>
      <w:r w:rsidR="00ED4AEC">
        <w:rPr>
          <w:rFonts w:cs="Times New Roman"/>
          <w:bCs/>
          <w:noProof/>
          <w:sz w:val="22"/>
          <w:szCs w:val="22"/>
          <w:u w:val="dotted"/>
          <w:lang w:eastAsia="de-DE"/>
        </w:rPr>
        <w:t> </w:t>
      </w:r>
      <w:r w:rsidR="00ED4AEC">
        <w:rPr>
          <w:rFonts w:cs="Times New Roman"/>
          <w:bCs/>
          <w:noProof/>
          <w:sz w:val="22"/>
          <w:szCs w:val="22"/>
          <w:u w:val="dotted"/>
          <w:lang w:eastAsia="de-DE"/>
        </w:rPr>
        <w:t> </w:t>
      </w:r>
      <w:r w:rsidR="00ED4AEC">
        <w:rPr>
          <w:rFonts w:cs="Times New Roman"/>
          <w:bCs/>
          <w:noProof/>
          <w:sz w:val="22"/>
          <w:szCs w:val="22"/>
          <w:u w:val="dotted"/>
          <w:lang w:eastAsia="de-DE"/>
        </w:rPr>
        <w:t> </w:t>
      </w:r>
      <w:r w:rsidR="00ED4AEC">
        <w:rPr>
          <w:rFonts w:cs="Times New Roman"/>
          <w:bCs/>
          <w:noProof/>
          <w:sz w:val="22"/>
          <w:szCs w:val="22"/>
          <w:u w:val="dotted"/>
          <w:lang w:eastAsia="de-DE"/>
        </w:rPr>
        <w:t> </w:t>
      </w:r>
      <w:r w:rsidR="00ED4AEC">
        <w:rPr>
          <w:rFonts w:cs="Times New Roman"/>
          <w:bCs/>
          <w:noProof/>
          <w:sz w:val="22"/>
          <w:szCs w:val="22"/>
          <w:u w:val="dotted"/>
          <w:lang w:eastAsia="de-DE"/>
        </w:rPr>
        <w:t> </w:t>
      </w:r>
      <w:r w:rsidRPr="007246D6">
        <w:rPr>
          <w:rFonts w:cs="Times New Roman"/>
          <w:bCs/>
          <w:sz w:val="22"/>
          <w:szCs w:val="22"/>
          <w:u w:val="dotted"/>
          <w:lang w:eastAsia="de-DE"/>
        </w:rPr>
        <w:fldChar w:fldCharType="end"/>
      </w:r>
      <w:r w:rsidRPr="007246D6">
        <w:rPr>
          <w:rFonts w:cs="Times New Roman"/>
          <w:bCs/>
          <w:sz w:val="22"/>
          <w:szCs w:val="22"/>
          <w:u w:val="dotted"/>
          <w:lang w:eastAsia="de-DE"/>
        </w:rPr>
        <w:tab/>
      </w:r>
    </w:p>
    <w:p w14:paraId="2B856E86" w14:textId="32EBF5D0" w:rsidR="00B633AF" w:rsidRPr="00062A16" w:rsidRDefault="004116E4" w:rsidP="00B633AF">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Pr>
          <w:rFonts w:cs="Times New Roman"/>
          <w:sz w:val="22"/>
          <w:szCs w:val="22"/>
          <w:lang w:eastAsia="de-DE"/>
        </w:rPr>
        <w:t>Contact P</w:t>
      </w:r>
      <w:r w:rsidR="00B633AF" w:rsidRPr="00062A16">
        <w:rPr>
          <w:rFonts w:cs="Times New Roman"/>
          <w:sz w:val="22"/>
          <w:szCs w:val="22"/>
          <w:lang w:eastAsia="de-DE"/>
        </w:rPr>
        <w:t>erson:</w:t>
      </w:r>
      <w:r w:rsidR="00B633AF" w:rsidRPr="00062A16">
        <w:rPr>
          <w:rFonts w:cs="Times New Roman"/>
          <w:sz w:val="22"/>
          <w:szCs w:val="22"/>
          <w:lang w:eastAsia="de-DE"/>
        </w:rPr>
        <w:tab/>
      </w:r>
      <w:r w:rsidR="00B633AF" w:rsidRPr="00062A16">
        <w:rPr>
          <w:rFonts w:cs="Times New Roman"/>
          <w:b/>
          <w:bCs/>
          <w:sz w:val="22"/>
          <w:szCs w:val="22"/>
          <w:u w:val="dotted"/>
          <w:lang w:eastAsia="de-DE"/>
        </w:rPr>
        <w:fldChar w:fldCharType="begin">
          <w:ffData>
            <w:name w:val="Text6"/>
            <w:enabled/>
            <w:calcOnExit w:val="0"/>
            <w:textInput/>
          </w:ffData>
        </w:fldChar>
      </w:r>
      <w:r w:rsidR="00B633AF" w:rsidRPr="00062A16">
        <w:rPr>
          <w:rFonts w:cs="Times New Roman"/>
          <w:b/>
          <w:bCs/>
          <w:sz w:val="22"/>
          <w:szCs w:val="22"/>
          <w:u w:val="dotted"/>
          <w:lang w:eastAsia="de-DE"/>
        </w:rPr>
        <w:instrText xml:space="preserve"> FORMTEXT </w:instrText>
      </w:r>
      <w:r w:rsidR="00B633AF" w:rsidRPr="00062A16">
        <w:rPr>
          <w:rFonts w:cs="Times New Roman"/>
          <w:b/>
          <w:bCs/>
          <w:sz w:val="22"/>
          <w:szCs w:val="22"/>
          <w:u w:val="dotted"/>
          <w:lang w:eastAsia="de-DE"/>
        </w:rPr>
      </w:r>
      <w:r w:rsidR="00B633AF" w:rsidRPr="00062A16">
        <w:rPr>
          <w:rFonts w:cs="Times New Roman"/>
          <w:b/>
          <w:bCs/>
          <w:sz w:val="22"/>
          <w:szCs w:val="22"/>
          <w:u w:val="dotted"/>
          <w:lang w:eastAsia="de-DE"/>
        </w:rPr>
        <w:fldChar w:fldCharType="separate"/>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B633AF" w:rsidRPr="00062A16">
        <w:rPr>
          <w:rFonts w:cs="Times New Roman"/>
          <w:sz w:val="22"/>
          <w:szCs w:val="22"/>
          <w:lang w:eastAsia="de-DE"/>
        </w:rPr>
        <w:fldChar w:fldCharType="end"/>
      </w:r>
      <w:r w:rsidR="00B633AF" w:rsidRPr="00062A16">
        <w:rPr>
          <w:rFonts w:cs="Times New Roman"/>
          <w:sz w:val="22"/>
          <w:szCs w:val="22"/>
          <w:u w:val="dotted"/>
          <w:lang w:eastAsia="de-DE"/>
        </w:rPr>
        <w:tab/>
      </w:r>
    </w:p>
    <w:p w14:paraId="4A393941" w14:textId="77777777" w:rsidR="004116E4" w:rsidRDefault="004116E4" w:rsidP="00ED4AEC">
      <w:pPr>
        <w:pBdr>
          <w:top w:val="single" w:sz="4" w:space="3" w:color="808080"/>
          <w:left w:val="single" w:sz="4" w:space="3" w:color="808080"/>
          <w:bottom w:val="single" w:sz="4" w:space="3" w:color="808080"/>
          <w:right w:val="single" w:sz="4" w:space="19" w:color="808080"/>
        </w:pBdr>
        <w:tabs>
          <w:tab w:val="left" w:pos="4111"/>
          <w:tab w:val="right" w:pos="9214"/>
        </w:tabs>
        <w:suppressAutoHyphens w:val="0"/>
        <w:autoSpaceDN w:val="0"/>
        <w:adjustRightInd w:val="0"/>
        <w:rPr>
          <w:rFonts w:cs="Times New Roman"/>
          <w:sz w:val="22"/>
          <w:szCs w:val="22"/>
          <w:lang w:eastAsia="de-DE"/>
        </w:rPr>
      </w:pPr>
      <w:r w:rsidRPr="004116E4">
        <w:rPr>
          <w:rFonts w:cs="Times New Roman"/>
          <w:sz w:val="22"/>
          <w:szCs w:val="22"/>
          <w:lang w:eastAsia="de-DE"/>
        </w:rPr>
        <w:t>Designation of the</w:t>
      </w:r>
    </w:p>
    <w:p w14:paraId="38EDE0A0" w14:textId="583321A9" w:rsidR="001E4DD4" w:rsidRPr="004116E4" w:rsidRDefault="004116E4" w:rsidP="00ED4AEC">
      <w:pPr>
        <w:pBdr>
          <w:top w:val="single" w:sz="4" w:space="3" w:color="808080"/>
          <w:left w:val="single" w:sz="4" w:space="3" w:color="808080"/>
          <w:bottom w:val="single" w:sz="4" w:space="3" w:color="808080"/>
          <w:right w:val="single" w:sz="4" w:space="19" w:color="808080"/>
        </w:pBdr>
        <w:tabs>
          <w:tab w:val="left" w:pos="4111"/>
          <w:tab w:val="right" w:pos="9214"/>
        </w:tabs>
        <w:suppressAutoHyphens w:val="0"/>
        <w:autoSpaceDN w:val="0"/>
        <w:adjustRightInd w:val="0"/>
        <w:rPr>
          <w:rFonts w:cs="Times New Roman"/>
          <w:sz w:val="22"/>
          <w:szCs w:val="22"/>
          <w:lang w:eastAsia="de-DE"/>
        </w:rPr>
      </w:pPr>
      <w:r w:rsidRPr="004116E4">
        <w:rPr>
          <w:rFonts w:cs="Times New Roman"/>
          <w:sz w:val="22"/>
          <w:szCs w:val="22"/>
          <w:lang w:eastAsia="de-DE"/>
        </w:rPr>
        <w:t>dampening solution additives (tradename/s)</w:t>
      </w:r>
      <w:r>
        <w:rPr>
          <w:rFonts w:cs="Times New Roman"/>
          <w:sz w:val="22"/>
          <w:szCs w:val="22"/>
          <w:lang w:eastAsia="de-DE"/>
        </w:rPr>
        <w:t>:</w:t>
      </w:r>
      <w:r w:rsidR="001E4DD4" w:rsidRPr="001E4DD4">
        <w:rPr>
          <w:rFonts w:cs="Times New Roman"/>
          <w:sz w:val="22"/>
          <w:szCs w:val="22"/>
          <w:lang w:eastAsia="de-DE"/>
        </w:rPr>
        <w:tab/>
      </w:r>
      <w:r w:rsidR="001E4DD4" w:rsidRPr="001E4DD4">
        <w:rPr>
          <w:rFonts w:cs="Times New Roman"/>
          <w:b/>
          <w:bCs/>
          <w:sz w:val="22"/>
          <w:szCs w:val="22"/>
          <w:u w:val="dotted"/>
          <w:lang w:eastAsia="de-DE"/>
        </w:rPr>
        <w:fldChar w:fldCharType="begin">
          <w:ffData>
            <w:name w:val="Text6"/>
            <w:enabled/>
            <w:calcOnExit w:val="0"/>
            <w:textInput/>
          </w:ffData>
        </w:fldChar>
      </w:r>
      <w:r w:rsidR="001E4DD4" w:rsidRPr="001E4DD4">
        <w:rPr>
          <w:rFonts w:cs="Times New Roman"/>
          <w:b/>
          <w:bCs/>
          <w:sz w:val="22"/>
          <w:szCs w:val="22"/>
          <w:u w:val="dotted"/>
          <w:lang w:eastAsia="de-DE"/>
        </w:rPr>
        <w:instrText xml:space="preserve"> FORMTEXT </w:instrText>
      </w:r>
      <w:r w:rsidR="001E4DD4" w:rsidRPr="001E4DD4">
        <w:rPr>
          <w:rFonts w:cs="Times New Roman"/>
          <w:b/>
          <w:bCs/>
          <w:sz w:val="22"/>
          <w:szCs w:val="22"/>
          <w:u w:val="dotted"/>
          <w:lang w:eastAsia="de-DE"/>
        </w:rPr>
      </w:r>
      <w:r w:rsidR="001E4DD4" w:rsidRPr="001E4DD4">
        <w:rPr>
          <w:rFonts w:cs="Times New Roman"/>
          <w:b/>
          <w:bCs/>
          <w:sz w:val="22"/>
          <w:szCs w:val="22"/>
          <w:u w:val="dotted"/>
          <w:lang w:eastAsia="de-DE"/>
        </w:rPr>
        <w:fldChar w:fldCharType="separate"/>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1E4DD4" w:rsidRPr="001E4DD4">
        <w:rPr>
          <w:rFonts w:cs="Times New Roman"/>
          <w:b/>
          <w:bCs/>
          <w:sz w:val="22"/>
          <w:szCs w:val="22"/>
          <w:u w:val="dotted"/>
          <w:lang w:eastAsia="de-DE"/>
        </w:rPr>
        <w:fldChar w:fldCharType="end"/>
      </w:r>
      <w:r w:rsidR="001E4DD4" w:rsidRPr="001E4DD4">
        <w:rPr>
          <w:rFonts w:cs="Times New Roman"/>
          <w:sz w:val="22"/>
          <w:szCs w:val="22"/>
          <w:u w:val="dotted"/>
          <w:lang w:eastAsia="de-DE"/>
        </w:rPr>
        <w:tab/>
      </w:r>
      <w:r w:rsidR="001E4DD4" w:rsidRPr="001E4DD4">
        <w:rPr>
          <w:rFonts w:cs="Times New Roman"/>
          <w:sz w:val="22"/>
          <w:szCs w:val="22"/>
          <w:u w:val="dotted"/>
          <w:lang w:eastAsia="de-DE"/>
        </w:rPr>
        <w:br/>
      </w:r>
      <w:r w:rsidR="001E4DD4" w:rsidRPr="001E4DD4">
        <w:rPr>
          <w:rFonts w:cs="Times New Roman"/>
          <w:sz w:val="22"/>
          <w:szCs w:val="22"/>
          <w:lang w:eastAsia="de-DE"/>
        </w:rPr>
        <w:tab/>
      </w:r>
      <w:r w:rsidR="001E4DD4" w:rsidRPr="001E4DD4">
        <w:rPr>
          <w:rFonts w:cs="Times New Roman"/>
          <w:b/>
          <w:bCs/>
          <w:sz w:val="22"/>
          <w:szCs w:val="22"/>
          <w:u w:val="dotted"/>
          <w:lang w:eastAsia="de-DE"/>
        </w:rPr>
        <w:fldChar w:fldCharType="begin">
          <w:ffData>
            <w:name w:val="Text6"/>
            <w:enabled/>
            <w:calcOnExit w:val="0"/>
            <w:textInput/>
          </w:ffData>
        </w:fldChar>
      </w:r>
      <w:r w:rsidR="001E4DD4" w:rsidRPr="001E4DD4">
        <w:rPr>
          <w:rFonts w:cs="Times New Roman"/>
          <w:b/>
          <w:bCs/>
          <w:sz w:val="22"/>
          <w:szCs w:val="22"/>
          <w:u w:val="dotted"/>
          <w:lang w:eastAsia="de-DE"/>
        </w:rPr>
        <w:instrText xml:space="preserve"> FORMTEXT </w:instrText>
      </w:r>
      <w:r w:rsidR="001E4DD4" w:rsidRPr="001E4DD4">
        <w:rPr>
          <w:rFonts w:cs="Times New Roman"/>
          <w:b/>
          <w:bCs/>
          <w:sz w:val="22"/>
          <w:szCs w:val="22"/>
          <w:u w:val="dotted"/>
          <w:lang w:eastAsia="de-DE"/>
        </w:rPr>
      </w:r>
      <w:r w:rsidR="001E4DD4" w:rsidRPr="001E4DD4">
        <w:rPr>
          <w:rFonts w:cs="Times New Roman"/>
          <w:b/>
          <w:bCs/>
          <w:sz w:val="22"/>
          <w:szCs w:val="22"/>
          <w:u w:val="dotted"/>
          <w:lang w:eastAsia="de-DE"/>
        </w:rPr>
        <w:fldChar w:fldCharType="separate"/>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ED4AEC">
        <w:rPr>
          <w:rFonts w:cs="Times New Roman"/>
          <w:b/>
          <w:bCs/>
          <w:noProof/>
          <w:sz w:val="22"/>
          <w:szCs w:val="22"/>
          <w:u w:val="dotted"/>
          <w:lang w:eastAsia="de-DE"/>
        </w:rPr>
        <w:t> </w:t>
      </w:r>
      <w:r w:rsidR="001E4DD4" w:rsidRPr="001E4DD4">
        <w:rPr>
          <w:rFonts w:cs="Times New Roman"/>
          <w:b/>
          <w:bCs/>
          <w:sz w:val="22"/>
          <w:szCs w:val="22"/>
          <w:u w:val="dotted"/>
          <w:lang w:eastAsia="de-DE"/>
        </w:rPr>
        <w:fldChar w:fldCharType="end"/>
      </w:r>
      <w:r w:rsidR="001E4DD4" w:rsidRPr="001E4DD4">
        <w:rPr>
          <w:rFonts w:cs="Times New Roman"/>
          <w:sz w:val="22"/>
          <w:szCs w:val="22"/>
          <w:u w:val="dotted"/>
          <w:lang w:eastAsia="de-DE"/>
        </w:rPr>
        <w:tab/>
      </w:r>
    </w:p>
    <w:p w14:paraId="4D0478B9" w14:textId="3C64B5FA" w:rsidR="00032BAC" w:rsidRPr="00062A16" w:rsidRDefault="004116E4" w:rsidP="00032BAC">
      <w:pPr>
        <w:pBdr>
          <w:top w:val="single" w:sz="4" w:space="3" w:color="808080"/>
          <w:left w:val="single" w:sz="4" w:space="3" w:color="808080"/>
          <w:bottom w:val="single" w:sz="4" w:space="3" w:color="808080"/>
          <w:right w:val="single" w:sz="4" w:space="19" w:color="808080"/>
        </w:pBdr>
        <w:tabs>
          <w:tab w:val="left" w:pos="4111"/>
          <w:tab w:val="right" w:pos="9214"/>
        </w:tabs>
        <w:suppressAutoHyphens w:val="0"/>
        <w:autoSpaceDN w:val="0"/>
        <w:adjustRightInd w:val="0"/>
        <w:rPr>
          <w:rFonts w:cs="Times New Roman"/>
          <w:sz w:val="22"/>
          <w:szCs w:val="22"/>
          <w:lang w:eastAsia="de-DE"/>
        </w:rPr>
      </w:pPr>
      <w:r w:rsidRPr="004116E4">
        <w:rPr>
          <w:rFonts w:cs="Times New Roman"/>
          <w:sz w:val="22"/>
          <w:szCs w:val="22"/>
          <w:lang w:eastAsia="de-DE"/>
        </w:rPr>
        <w:t>Date of issue Safety Data Sheet</w:t>
      </w:r>
      <w:r w:rsidR="00032BAC" w:rsidRPr="00062A16">
        <w:rPr>
          <w:rFonts w:cs="Times New Roman"/>
          <w:sz w:val="22"/>
          <w:szCs w:val="22"/>
          <w:lang w:eastAsia="de-DE"/>
        </w:rPr>
        <w:t>:</w:t>
      </w:r>
      <w:r w:rsidR="00032BAC" w:rsidRPr="00062A16">
        <w:rPr>
          <w:rFonts w:cs="Times New Roman"/>
          <w:sz w:val="22"/>
          <w:szCs w:val="22"/>
          <w:lang w:eastAsia="de-DE"/>
        </w:rPr>
        <w:tab/>
      </w:r>
      <w:r w:rsidR="00032BAC" w:rsidRPr="00062A16">
        <w:rPr>
          <w:rFonts w:cs="Times New Roman"/>
          <w:b/>
          <w:bCs/>
          <w:sz w:val="22"/>
          <w:szCs w:val="22"/>
          <w:u w:val="dotted"/>
          <w:lang w:eastAsia="de-DE"/>
        </w:rPr>
        <w:fldChar w:fldCharType="begin">
          <w:ffData>
            <w:name w:val="Text6"/>
            <w:enabled/>
            <w:calcOnExit w:val="0"/>
            <w:textInput/>
          </w:ffData>
        </w:fldChar>
      </w:r>
      <w:r w:rsidR="00032BAC" w:rsidRPr="00062A16">
        <w:rPr>
          <w:rFonts w:cs="Times New Roman"/>
          <w:b/>
          <w:bCs/>
          <w:sz w:val="22"/>
          <w:szCs w:val="22"/>
          <w:u w:val="dotted"/>
          <w:lang w:eastAsia="de-DE"/>
        </w:rPr>
        <w:instrText xml:space="preserve"> FORMTEXT </w:instrText>
      </w:r>
      <w:r w:rsidR="00032BAC" w:rsidRPr="00062A16">
        <w:rPr>
          <w:rFonts w:cs="Times New Roman"/>
          <w:b/>
          <w:bCs/>
          <w:sz w:val="22"/>
          <w:szCs w:val="22"/>
          <w:u w:val="dotted"/>
          <w:lang w:eastAsia="de-DE"/>
        </w:rPr>
      </w:r>
      <w:r w:rsidR="00032BAC" w:rsidRPr="00062A16">
        <w:rPr>
          <w:rFonts w:cs="Times New Roman"/>
          <w:b/>
          <w:bCs/>
          <w:sz w:val="22"/>
          <w:szCs w:val="22"/>
          <w:u w:val="dotted"/>
          <w:lang w:eastAsia="de-DE"/>
        </w:rPr>
        <w:fldChar w:fldCharType="separate"/>
      </w:r>
      <w:r w:rsidR="00032BAC">
        <w:rPr>
          <w:rFonts w:cs="Times New Roman"/>
          <w:b/>
          <w:bCs/>
          <w:noProof/>
          <w:sz w:val="22"/>
          <w:szCs w:val="22"/>
          <w:u w:val="dotted"/>
          <w:lang w:eastAsia="de-DE"/>
        </w:rPr>
        <w:t> </w:t>
      </w:r>
      <w:r w:rsidR="00032BAC">
        <w:rPr>
          <w:rFonts w:cs="Times New Roman"/>
          <w:b/>
          <w:bCs/>
          <w:noProof/>
          <w:sz w:val="22"/>
          <w:szCs w:val="22"/>
          <w:u w:val="dotted"/>
          <w:lang w:eastAsia="de-DE"/>
        </w:rPr>
        <w:t> </w:t>
      </w:r>
      <w:r w:rsidR="00032BAC">
        <w:rPr>
          <w:rFonts w:cs="Times New Roman"/>
          <w:b/>
          <w:bCs/>
          <w:noProof/>
          <w:sz w:val="22"/>
          <w:szCs w:val="22"/>
          <w:u w:val="dotted"/>
          <w:lang w:eastAsia="de-DE"/>
        </w:rPr>
        <w:t> </w:t>
      </w:r>
      <w:r w:rsidR="00032BAC">
        <w:rPr>
          <w:rFonts w:cs="Times New Roman"/>
          <w:b/>
          <w:bCs/>
          <w:noProof/>
          <w:sz w:val="22"/>
          <w:szCs w:val="22"/>
          <w:u w:val="dotted"/>
          <w:lang w:eastAsia="de-DE"/>
        </w:rPr>
        <w:t> </w:t>
      </w:r>
      <w:r w:rsidR="00032BAC">
        <w:rPr>
          <w:rFonts w:cs="Times New Roman"/>
          <w:b/>
          <w:bCs/>
          <w:noProof/>
          <w:sz w:val="22"/>
          <w:szCs w:val="22"/>
          <w:u w:val="dotted"/>
          <w:lang w:eastAsia="de-DE"/>
        </w:rPr>
        <w:t> </w:t>
      </w:r>
      <w:r w:rsidR="00032BAC" w:rsidRPr="00062A16">
        <w:rPr>
          <w:rFonts w:cs="Times New Roman"/>
          <w:sz w:val="22"/>
          <w:szCs w:val="22"/>
          <w:lang w:eastAsia="de-DE"/>
        </w:rPr>
        <w:fldChar w:fldCharType="end"/>
      </w:r>
      <w:r w:rsidR="00032BAC" w:rsidRPr="00062A16">
        <w:rPr>
          <w:rFonts w:cs="Times New Roman"/>
          <w:sz w:val="22"/>
          <w:szCs w:val="22"/>
          <w:u w:val="dotted"/>
          <w:lang w:eastAsia="de-DE"/>
        </w:rPr>
        <w:tab/>
      </w:r>
    </w:p>
    <w:p w14:paraId="30FD47BA" w14:textId="77777777" w:rsidR="00010B62" w:rsidRDefault="00010B62" w:rsidP="00010B62">
      <w:pPr>
        <w:tabs>
          <w:tab w:val="left" w:pos="7938"/>
          <w:tab w:val="right" w:pos="9639"/>
        </w:tabs>
        <w:suppressAutoHyphens w:val="0"/>
        <w:autoSpaceDN w:val="0"/>
        <w:adjustRightInd w:val="0"/>
        <w:spacing w:before="0" w:line="240" w:lineRule="auto"/>
        <w:jc w:val="both"/>
        <w:rPr>
          <w:rFonts w:cs="Times New Roman"/>
          <w:sz w:val="22"/>
          <w:szCs w:val="22"/>
          <w:lang w:val="de-DE" w:eastAsia="de-DE"/>
        </w:rPr>
      </w:pPr>
    </w:p>
    <w:p w14:paraId="1CA3668F" w14:textId="77777777" w:rsidR="00D72AAA" w:rsidRPr="008B76DD" w:rsidRDefault="00D72AAA" w:rsidP="00D72AAA">
      <w:pPr>
        <w:tabs>
          <w:tab w:val="left" w:pos="7938"/>
          <w:tab w:val="right" w:pos="9639"/>
        </w:tabs>
        <w:suppressAutoHyphens w:val="0"/>
        <w:autoSpaceDN w:val="0"/>
        <w:adjustRightInd w:val="0"/>
        <w:spacing w:before="0" w:line="240" w:lineRule="auto"/>
        <w:jc w:val="both"/>
        <w:rPr>
          <w:rFonts w:cs="Times New Roman"/>
          <w:sz w:val="22"/>
          <w:szCs w:val="22"/>
          <w:lang w:val="de-DE" w:eastAsia="de-DE"/>
        </w:rPr>
      </w:pPr>
    </w:p>
    <w:p w14:paraId="5C40A7FC" w14:textId="356D6622" w:rsidR="00DB7FE8" w:rsidRDefault="004116E4" w:rsidP="00487A01">
      <w:pPr>
        <w:tabs>
          <w:tab w:val="left" w:pos="7938"/>
          <w:tab w:val="right" w:pos="9639"/>
        </w:tabs>
        <w:suppressAutoHyphens w:val="0"/>
        <w:autoSpaceDN w:val="0"/>
        <w:adjustRightInd w:val="0"/>
        <w:spacing w:before="0" w:line="240" w:lineRule="auto"/>
        <w:jc w:val="both"/>
        <w:rPr>
          <w:rFonts w:cs="Times New Roman"/>
          <w:b/>
          <w:i/>
          <w:sz w:val="22"/>
          <w:szCs w:val="22"/>
          <w:lang w:val="de-DE" w:eastAsia="de-DE"/>
        </w:rPr>
      </w:pPr>
      <w:r w:rsidRPr="004116E4">
        <w:rPr>
          <w:rFonts w:cs="Times New Roman"/>
          <w:b/>
          <w:i/>
          <w:sz w:val="22"/>
          <w:szCs w:val="22"/>
          <w:lang w:val="de-DE" w:eastAsia="de-DE"/>
        </w:rPr>
        <w:t xml:space="preserve">Please be sure to issue this </w:t>
      </w:r>
      <w:r w:rsidR="00DC41B4">
        <w:rPr>
          <w:rFonts w:cs="Times New Roman"/>
          <w:b/>
          <w:i/>
          <w:sz w:val="22"/>
          <w:szCs w:val="22"/>
          <w:lang w:val="de-DE" w:eastAsia="de-DE"/>
        </w:rPr>
        <w:t>declaration</w:t>
      </w:r>
      <w:r w:rsidR="00DC41B4">
        <w:rPr>
          <w:rStyle w:val="Funotenzeichen"/>
          <w:rFonts w:cs="Times New Roman"/>
          <w:b/>
          <w:i/>
          <w:szCs w:val="22"/>
          <w:lang w:val="de-DE" w:eastAsia="de-DE"/>
        </w:rPr>
        <w:footnoteReference w:id="1"/>
      </w:r>
      <w:r w:rsidRPr="004116E4">
        <w:rPr>
          <w:rFonts w:cs="Times New Roman"/>
          <w:b/>
          <w:i/>
          <w:sz w:val="22"/>
          <w:szCs w:val="22"/>
          <w:lang w:val="de-DE" w:eastAsia="de-DE"/>
        </w:rPr>
        <w:t xml:space="preserve"> only if ALL of the following requirements are met</w:t>
      </w:r>
      <w:r w:rsidR="00D72AAA" w:rsidRPr="00302A2B">
        <w:rPr>
          <w:rFonts w:cs="Times New Roman"/>
          <w:b/>
          <w:i/>
          <w:sz w:val="22"/>
          <w:szCs w:val="22"/>
          <w:lang w:val="de-DE" w:eastAsia="de-DE"/>
        </w:rPr>
        <w:t>.</w:t>
      </w:r>
    </w:p>
    <w:p w14:paraId="3189EDE5" w14:textId="77777777" w:rsidR="00487A01" w:rsidRPr="00487A01" w:rsidRDefault="00487A01" w:rsidP="00487A01">
      <w:pPr>
        <w:tabs>
          <w:tab w:val="left" w:pos="7938"/>
          <w:tab w:val="right" w:pos="9639"/>
        </w:tabs>
        <w:suppressAutoHyphens w:val="0"/>
        <w:autoSpaceDN w:val="0"/>
        <w:adjustRightInd w:val="0"/>
        <w:spacing w:before="0" w:line="240" w:lineRule="auto"/>
        <w:jc w:val="both"/>
        <w:rPr>
          <w:rFonts w:cs="Times New Roman"/>
          <w:b/>
          <w:i/>
          <w:sz w:val="22"/>
          <w:szCs w:val="22"/>
          <w:lang w:val="de-DE" w:eastAsia="de-DE"/>
        </w:rPr>
      </w:pPr>
    </w:p>
    <w:p w14:paraId="06BBFCDB" w14:textId="157AA6D1" w:rsidR="00D72AAA" w:rsidRDefault="002A750A" w:rsidP="00592AD0">
      <w:pPr>
        <w:spacing w:after="360"/>
        <w:ind w:left="142" w:right="-287"/>
        <w:rPr>
          <w:sz w:val="22"/>
          <w:szCs w:val="22"/>
          <w:lang w:val="de-DE"/>
        </w:rPr>
      </w:pPr>
      <w:r w:rsidRPr="002A750A">
        <w:rPr>
          <w:rFonts w:cs="Times New Roman"/>
          <w:b/>
          <w:sz w:val="22"/>
          <w:szCs w:val="22"/>
          <w:lang w:val="de-DE" w:eastAsia="de-DE"/>
        </w:rPr>
        <w:t>It is hereby declared that substances contained in this product, which are classified in the following H-phrases according to CLP Regulation (EC) No. 1272/2008 do not exceed the limit values given in the table below</w:t>
      </w:r>
      <w:r w:rsidR="00D72AAA" w:rsidRPr="004D3121">
        <w:rPr>
          <w:rFonts w:cs="Times New Roman"/>
          <w:b/>
          <w:sz w:val="22"/>
          <w:szCs w:val="22"/>
          <w:lang w:val="de-DE" w:eastAsia="de-DE"/>
        </w:rPr>
        <w:t>:</w:t>
      </w:r>
    </w:p>
    <w:tbl>
      <w:tblPr>
        <w:tblW w:w="9356" w:type="dxa"/>
        <w:tblInd w:w="10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ook w:val="01E0" w:firstRow="1" w:lastRow="1" w:firstColumn="1" w:lastColumn="1" w:noHBand="0" w:noVBand="0"/>
        <w:tblCaption w:val="Gefahrenkategorien mit Gefahrenhinweisen und den zugehörigen allgemeinen Grenzwerten für eine Gefahrenkennzeichnung"/>
        <w:tblDescription w:val="Die Tabelle gibt für bestimmte Gefahren wie zum Beispiel Giftigkeit oder Umweltgefahren Grenzwerte für Chemikalien an, wie diese Chemikalien maximal in mit dem Umweltzeichen ausgezeichneten chemischen Produkten vorhanden sein dürfen."/>
      </w:tblPr>
      <w:tblGrid>
        <w:gridCol w:w="6804"/>
        <w:gridCol w:w="2552"/>
      </w:tblGrid>
      <w:tr w:rsidR="008464A0" w14:paraId="49512338" w14:textId="77777777" w:rsidTr="006854CD">
        <w:trPr>
          <w:tblHeader/>
        </w:trPr>
        <w:tc>
          <w:tcPr>
            <w:tcW w:w="6804" w:type="dxa"/>
            <w:tcBorders>
              <w:top w:val="single" w:sz="12" w:space="0" w:color="808080"/>
              <w:bottom w:val="single" w:sz="6" w:space="0" w:color="808080"/>
            </w:tcBorders>
            <w:shd w:val="clear" w:color="auto" w:fill="D9D9D9"/>
            <w:vAlign w:val="center"/>
          </w:tcPr>
          <w:p w14:paraId="1BFDC61B" w14:textId="252D1D4E" w:rsidR="008464A0" w:rsidRDefault="002A750A" w:rsidP="006854CD">
            <w:pPr>
              <w:spacing w:before="60" w:after="60" w:line="240" w:lineRule="atLeast"/>
              <w:rPr>
                <w:b/>
                <w:sz w:val="20"/>
              </w:rPr>
            </w:pPr>
            <w:r>
              <w:rPr>
                <w:b/>
                <w:sz w:val="20"/>
              </w:rPr>
              <w:t>Hazard warnings: (Hazard category)</w:t>
            </w:r>
          </w:p>
        </w:tc>
        <w:tc>
          <w:tcPr>
            <w:tcW w:w="2552" w:type="dxa"/>
            <w:tcBorders>
              <w:top w:val="single" w:sz="12" w:space="0" w:color="808080"/>
              <w:bottom w:val="single" w:sz="6" w:space="0" w:color="808080"/>
            </w:tcBorders>
            <w:shd w:val="clear" w:color="auto" w:fill="D9D9D9"/>
            <w:vAlign w:val="center"/>
          </w:tcPr>
          <w:p w14:paraId="7D4E8BAB" w14:textId="53D787E5" w:rsidR="008464A0" w:rsidRDefault="00161CAF" w:rsidP="006854CD">
            <w:pPr>
              <w:spacing w:before="60" w:after="60" w:line="240" w:lineRule="atLeast"/>
              <w:jc w:val="center"/>
              <w:rPr>
                <w:b/>
                <w:sz w:val="20"/>
              </w:rPr>
            </w:pPr>
            <w:r>
              <w:rPr>
                <w:b/>
                <w:sz w:val="20"/>
              </w:rPr>
              <w:t>General limit value in weight</w:t>
            </w:r>
            <w:r w:rsidR="00134401">
              <w:rPr>
                <w:b/>
                <w:sz w:val="20"/>
              </w:rPr>
              <w:t xml:space="preserve"> %</w:t>
            </w:r>
          </w:p>
        </w:tc>
      </w:tr>
      <w:tr w:rsidR="002A750A" w14:paraId="746B64A7" w14:textId="77777777" w:rsidTr="006854CD">
        <w:trPr>
          <w:trHeight w:val="263"/>
        </w:trPr>
        <w:tc>
          <w:tcPr>
            <w:tcW w:w="6804" w:type="dxa"/>
            <w:tcBorders>
              <w:top w:val="single" w:sz="6" w:space="0" w:color="808080"/>
              <w:bottom w:val="single" w:sz="6" w:space="0" w:color="808080"/>
            </w:tcBorders>
            <w:shd w:val="clear" w:color="auto" w:fill="D9D9D9"/>
            <w:vAlign w:val="center"/>
          </w:tcPr>
          <w:p w14:paraId="48C0FE2D" w14:textId="3718DE35" w:rsidR="002A750A" w:rsidRDefault="002A750A" w:rsidP="002A750A">
            <w:pPr>
              <w:spacing w:before="40" w:after="40" w:line="200" w:lineRule="atLeast"/>
              <w:rPr>
                <w:rFonts w:cs="Arial"/>
                <w:b/>
                <w:sz w:val="20"/>
              </w:rPr>
            </w:pPr>
            <w:r w:rsidRPr="00752E82">
              <w:rPr>
                <w:rFonts w:cs="Arial"/>
                <w:b/>
                <w:sz w:val="20"/>
              </w:rPr>
              <w:t>A</w:t>
            </w:r>
            <w:r>
              <w:rPr>
                <w:rFonts w:cs="Arial"/>
                <w:b/>
                <w:sz w:val="20"/>
              </w:rPr>
              <w:t>c</w:t>
            </w:r>
            <w:r w:rsidRPr="00752E82">
              <w:rPr>
                <w:rFonts w:cs="Arial"/>
                <w:b/>
                <w:sz w:val="20"/>
              </w:rPr>
              <w:t>ut</w:t>
            </w:r>
            <w:r>
              <w:rPr>
                <w:rFonts w:cs="Arial"/>
                <w:b/>
                <w:sz w:val="20"/>
              </w:rPr>
              <w:t>ely</w:t>
            </w:r>
            <w:r w:rsidRPr="00752E82">
              <w:rPr>
                <w:rFonts w:cs="Arial"/>
                <w:b/>
                <w:sz w:val="20"/>
              </w:rPr>
              <w:t xml:space="preserve"> </w:t>
            </w:r>
            <w:r>
              <w:rPr>
                <w:rFonts w:cs="Arial"/>
                <w:b/>
                <w:sz w:val="20"/>
              </w:rPr>
              <w:t>toxic substances of category 1, 2 or 3</w:t>
            </w:r>
          </w:p>
        </w:tc>
        <w:tc>
          <w:tcPr>
            <w:tcW w:w="2552" w:type="dxa"/>
            <w:tcBorders>
              <w:top w:val="single" w:sz="6" w:space="0" w:color="808080"/>
              <w:bottom w:val="single" w:sz="6" w:space="0" w:color="808080"/>
            </w:tcBorders>
            <w:shd w:val="clear" w:color="auto" w:fill="D9D9D9"/>
            <w:vAlign w:val="center"/>
          </w:tcPr>
          <w:p w14:paraId="2EE3CE3A" w14:textId="77777777" w:rsidR="002A750A" w:rsidRDefault="002A750A" w:rsidP="002A750A">
            <w:pPr>
              <w:spacing w:before="40" w:after="40" w:line="200" w:lineRule="atLeast"/>
              <w:rPr>
                <w:rFonts w:cs="Arial"/>
                <w:sz w:val="20"/>
              </w:rPr>
            </w:pPr>
          </w:p>
        </w:tc>
      </w:tr>
      <w:tr w:rsidR="002A750A" w14:paraId="2B46DA1C" w14:textId="77777777" w:rsidTr="006854CD">
        <w:trPr>
          <w:trHeight w:val="424"/>
        </w:trPr>
        <w:tc>
          <w:tcPr>
            <w:tcW w:w="6804" w:type="dxa"/>
            <w:tcBorders>
              <w:top w:val="single" w:sz="6" w:space="0" w:color="808080"/>
            </w:tcBorders>
            <w:vAlign w:val="center"/>
          </w:tcPr>
          <w:p w14:paraId="570155D9" w14:textId="1B6C1142" w:rsidR="002A750A" w:rsidRPr="00752E82" w:rsidRDefault="002A750A" w:rsidP="002A750A">
            <w:pPr>
              <w:spacing w:before="40" w:after="40" w:line="200" w:lineRule="atLeast"/>
              <w:rPr>
                <w:rFonts w:cs="Arial"/>
                <w:sz w:val="20"/>
              </w:rPr>
            </w:pPr>
            <w:r w:rsidRPr="004549EC">
              <w:rPr>
                <w:rFonts w:cs="Arial"/>
                <w:b/>
                <w:sz w:val="20"/>
              </w:rPr>
              <w:t>H300</w:t>
            </w:r>
            <w:r>
              <w:rPr>
                <w:rFonts w:cs="Arial"/>
                <w:b/>
                <w:sz w:val="20"/>
              </w:rPr>
              <w:t xml:space="preserve">: </w:t>
            </w:r>
            <w:r>
              <w:rPr>
                <w:rFonts w:cs="Arial"/>
                <w:sz w:val="20"/>
              </w:rPr>
              <w:t>Acute Tox. oral cat.1 and 2</w:t>
            </w:r>
          </w:p>
          <w:p w14:paraId="69475759" w14:textId="7C02ED04" w:rsidR="002A750A" w:rsidRPr="00C911E4" w:rsidRDefault="002A750A" w:rsidP="002A750A">
            <w:pPr>
              <w:spacing w:before="40" w:after="40" w:line="200" w:lineRule="atLeast"/>
              <w:rPr>
                <w:rFonts w:cs="Arial"/>
                <w:sz w:val="20"/>
              </w:rPr>
            </w:pPr>
            <w:r w:rsidRPr="004549EC">
              <w:rPr>
                <w:rFonts w:cs="Arial"/>
                <w:b/>
                <w:sz w:val="20"/>
              </w:rPr>
              <w:t>H310</w:t>
            </w:r>
            <w:r>
              <w:rPr>
                <w:rFonts w:cs="Arial"/>
                <w:b/>
                <w:sz w:val="20"/>
              </w:rPr>
              <w:t xml:space="preserve">: </w:t>
            </w:r>
            <w:r>
              <w:rPr>
                <w:rFonts w:cs="Arial"/>
                <w:sz w:val="20"/>
              </w:rPr>
              <w:t>Acute Tox. dermal cat.1 and 2</w:t>
            </w:r>
          </w:p>
          <w:p w14:paraId="70EED249" w14:textId="4BAD6466" w:rsidR="002A750A" w:rsidRPr="00E14356" w:rsidRDefault="002A750A" w:rsidP="002A750A">
            <w:pPr>
              <w:spacing w:before="40" w:after="40" w:line="200" w:lineRule="atLeast"/>
              <w:rPr>
                <w:rFonts w:cs="Arial"/>
                <w:sz w:val="20"/>
              </w:rPr>
            </w:pPr>
            <w:r w:rsidRPr="004549EC">
              <w:rPr>
                <w:rFonts w:cs="Arial"/>
                <w:b/>
                <w:sz w:val="20"/>
              </w:rPr>
              <w:t>H330</w:t>
            </w:r>
            <w:r>
              <w:rPr>
                <w:rFonts w:cs="Arial"/>
                <w:b/>
                <w:sz w:val="20"/>
              </w:rPr>
              <w:t xml:space="preserve">: </w:t>
            </w:r>
            <w:r>
              <w:rPr>
                <w:rFonts w:cs="Arial"/>
                <w:sz w:val="20"/>
              </w:rPr>
              <w:t>Acute Tox. inhalative cat.1 and 2</w:t>
            </w:r>
          </w:p>
        </w:tc>
        <w:tc>
          <w:tcPr>
            <w:tcW w:w="2552" w:type="dxa"/>
            <w:tcBorders>
              <w:top w:val="single" w:sz="6" w:space="0" w:color="808080"/>
            </w:tcBorders>
            <w:vAlign w:val="center"/>
          </w:tcPr>
          <w:p w14:paraId="15063C60" w14:textId="77777777" w:rsidR="002A750A" w:rsidRDefault="002A750A" w:rsidP="002A750A">
            <w:pPr>
              <w:spacing w:before="40" w:after="40" w:line="200" w:lineRule="atLeast"/>
              <w:jc w:val="center"/>
              <w:rPr>
                <w:rFonts w:cs="Arial"/>
                <w:sz w:val="20"/>
              </w:rPr>
            </w:pPr>
            <w:r>
              <w:rPr>
                <w:rFonts w:cs="Arial"/>
                <w:sz w:val="20"/>
              </w:rPr>
              <w:t>0,1</w:t>
            </w:r>
          </w:p>
        </w:tc>
      </w:tr>
      <w:tr w:rsidR="002A750A" w14:paraId="1370DAB2" w14:textId="77777777" w:rsidTr="006854CD">
        <w:trPr>
          <w:trHeight w:val="263"/>
        </w:trPr>
        <w:tc>
          <w:tcPr>
            <w:tcW w:w="6804" w:type="dxa"/>
            <w:tcBorders>
              <w:top w:val="single" w:sz="6" w:space="0" w:color="808080"/>
              <w:bottom w:val="single" w:sz="6" w:space="0" w:color="808080"/>
            </w:tcBorders>
            <w:shd w:val="clear" w:color="auto" w:fill="auto"/>
            <w:vAlign w:val="center"/>
          </w:tcPr>
          <w:p w14:paraId="582A3698" w14:textId="2CC1117A" w:rsidR="002A750A" w:rsidRDefault="002A750A" w:rsidP="002A750A">
            <w:pPr>
              <w:spacing w:before="40" w:after="40" w:line="200" w:lineRule="atLeast"/>
              <w:rPr>
                <w:rFonts w:cs="Arial"/>
                <w:sz w:val="20"/>
              </w:rPr>
            </w:pPr>
            <w:r w:rsidRPr="004549EC">
              <w:rPr>
                <w:rFonts w:cs="Arial"/>
                <w:b/>
                <w:sz w:val="20"/>
              </w:rPr>
              <w:t>H301</w:t>
            </w:r>
            <w:r>
              <w:rPr>
                <w:rFonts w:cs="Arial"/>
                <w:b/>
                <w:sz w:val="20"/>
              </w:rPr>
              <w:t xml:space="preserve">: </w:t>
            </w:r>
            <w:r>
              <w:rPr>
                <w:rFonts w:cs="Arial"/>
                <w:sz w:val="20"/>
              </w:rPr>
              <w:t>Acute Tox. oral cat. 3</w:t>
            </w:r>
          </w:p>
          <w:p w14:paraId="667D3790" w14:textId="652B534E" w:rsidR="002A750A" w:rsidRDefault="002A750A" w:rsidP="002A750A">
            <w:pPr>
              <w:spacing w:before="40" w:after="40" w:line="200" w:lineRule="atLeast"/>
              <w:rPr>
                <w:rFonts w:cs="Arial"/>
                <w:sz w:val="20"/>
              </w:rPr>
            </w:pPr>
            <w:r w:rsidRPr="004549EC">
              <w:rPr>
                <w:rFonts w:cs="Arial"/>
                <w:b/>
                <w:sz w:val="20"/>
              </w:rPr>
              <w:lastRenderedPageBreak/>
              <w:t>H311</w:t>
            </w:r>
            <w:r>
              <w:rPr>
                <w:rFonts w:cs="Arial"/>
                <w:b/>
                <w:sz w:val="20"/>
              </w:rPr>
              <w:t xml:space="preserve">: </w:t>
            </w:r>
            <w:r>
              <w:rPr>
                <w:rFonts w:cs="Arial"/>
                <w:sz w:val="20"/>
              </w:rPr>
              <w:t>Acute Tox. dermal cat. 3</w:t>
            </w:r>
          </w:p>
          <w:p w14:paraId="6CC9810D" w14:textId="71C49176" w:rsidR="002A750A" w:rsidRPr="00752E82" w:rsidRDefault="002A750A" w:rsidP="002A750A">
            <w:pPr>
              <w:spacing w:before="40" w:after="40" w:line="200" w:lineRule="atLeast"/>
              <w:rPr>
                <w:rFonts w:cs="Arial"/>
                <w:b/>
                <w:sz w:val="20"/>
              </w:rPr>
            </w:pPr>
            <w:r w:rsidRPr="004549EC">
              <w:rPr>
                <w:rFonts w:cs="Arial"/>
                <w:b/>
                <w:sz w:val="20"/>
              </w:rPr>
              <w:t>H331</w:t>
            </w:r>
            <w:r>
              <w:rPr>
                <w:rFonts w:cs="Arial"/>
                <w:b/>
                <w:sz w:val="20"/>
              </w:rPr>
              <w:t xml:space="preserve">: </w:t>
            </w:r>
            <w:r>
              <w:rPr>
                <w:rFonts w:cs="Arial"/>
                <w:sz w:val="20"/>
              </w:rPr>
              <w:t>Acute Tox. inhalative cat. 3</w:t>
            </w:r>
          </w:p>
        </w:tc>
        <w:tc>
          <w:tcPr>
            <w:tcW w:w="2552" w:type="dxa"/>
            <w:tcBorders>
              <w:top w:val="single" w:sz="6" w:space="0" w:color="808080"/>
              <w:bottom w:val="single" w:sz="6" w:space="0" w:color="808080"/>
            </w:tcBorders>
            <w:shd w:val="clear" w:color="auto" w:fill="auto"/>
            <w:vAlign w:val="center"/>
          </w:tcPr>
          <w:p w14:paraId="0968C597" w14:textId="77777777" w:rsidR="002A750A" w:rsidRDefault="002A750A" w:rsidP="002A750A">
            <w:pPr>
              <w:spacing w:before="40" w:after="40" w:line="200" w:lineRule="atLeast"/>
              <w:jc w:val="center"/>
              <w:rPr>
                <w:rFonts w:cs="Arial"/>
                <w:sz w:val="20"/>
              </w:rPr>
            </w:pPr>
            <w:r>
              <w:rPr>
                <w:rFonts w:cs="Arial"/>
                <w:sz w:val="20"/>
              </w:rPr>
              <w:lastRenderedPageBreak/>
              <w:t>0,1</w:t>
            </w:r>
          </w:p>
        </w:tc>
      </w:tr>
      <w:tr w:rsidR="002A750A" w14:paraId="1746A18C" w14:textId="77777777" w:rsidTr="006854CD">
        <w:trPr>
          <w:trHeight w:val="263"/>
        </w:trPr>
        <w:tc>
          <w:tcPr>
            <w:tcW w:w="6804" w:type="dxa"/>
            <w:tcBorders>
              <w:top w:val="single" w:sz="6" w:space="0" w:color="808080"/>
              <w:bottom w:val="single" w:sz="6" w:space="0" w:color="808080"/>
            </w:tcBorders>
            <w:shd w:val="clear" w:color="auto" w:fill="auto"/>
            <w:vAlign w:val="center"/>
          </w:tcPr>
          <w:p w14:paraId="6B8291EA" w14:textId="2B96BE24" w:rsidR="002A750A" w:rsidRPr="008B6A8E" w:rsidRDefault="002A750A" w:rsidP="002A750A">
            <w:pPr>
              <w:spacing w:before="40" w:after="40" w:line="200" w:lineRule="atLeast"/>
              <w:rPr>
                <w:rFonts w:cs="Arial"/>
                <w:b/>
                <w:sz w:val="20"/>
              </w:rPr>
            </w:pPr>
            <w:r w:rsidRPr="00A04887">
              <w:rPr>
                <w:rFonts w:cs="Arial"/>
                <w:b/>
                <w:sz w:val="20"/>
              </w:rPr>
              <w:t>Substances classified for Specific Target Organs Toxicity</w:t>
            </w:r>
            <w:r w:rsidRPr="008B6A8E">
              <w:rPr>
                <w:rFonts w:cs="Arial"/>
                <w:b/>
                <w:sz w:val="20"/>
              </w:rPr>
              <w:t xml:space="preserve"> (STOT) </w:t>
            </w:r>
            <w:r>
              <w:rPr>
                <w:rFonts w:cs="Arial"/>
                <w:b/>
                <w:sz w:val="20"/>
              </w:rPr>
              <w:t>of the</w:t>
            </w:r>
            <w:r w:rsidRPr="008B6A8E">
              <w:rPr>
                <w:rFonts w:cs="Arial"/>
                <w:b/>
                <w:sz w:val="20"/>
              </w:rPr>
              <w:t xml:space="preserve"> </w:t>
            </w:r>
            <w:r>
              <w:rPr>
                <w:rFonts w:cs="Arial"/>
                <w:b/>
                <w:sz w:val="20"/>
              </w:rPr>
              <w:t>c</w:t>
            </w:r>
            <w:r w:rsidRPr="008B6A8E">
              <w:rPr>
                <w:rFonts w:cs="Arial"/>
                <w:b/>
                <w:sz w:val="20"/>
              </w:rPr>
              <w:t>ategor</w:t>
            </w:r>
            <w:r>
              <w:rPr>
                <w:rFonts w:cs="Arial"/>
                <w:b/>
                <w:sz w:val="20"/>
              </w:rPr>
              <w:t>y</w:t>
            </w:r>
            <w:r w:rsidRPr="008B6A8E">
              <w:rPr>
                <w:rFonts w:cs="Arial"/>
                <w:b/>
                <w:sz w:val="20"/>
              </w:rPr>
              <w:t xml:space="preserve"> 1 </w:t>
            </w:r>
            <w:r w:rsidRPr="008B6A8E">
              <w:rPr>
                <w:rFonts w:cs="Arial"/>
                <w:b/>
                <w:i/>
                <w:sz w:val="20"/>
              </w:rPr>
              <w:t>or 2</w:t>
            </w:r>
          </w:p>
        </w:tc>
        <w:tc>
          <w:tcPr>
            <w:tcW w:w="2552" w:type="dxa"/>
            <w:tcBorders>
              <w:top w:val="single" w:sz="6" w:space="0" w:color="808080"/>
              <w:bottom w:val="single" w:sz="6" w:space="0" w:color="808080"/>
            </w:tcBorders>
            <w:shd w:val="clear" w:color="auto" w:fill="D9D9D9"/>
            <w:vAlign w:val="center"/>
          </w:tcPr>
          <w:p w14:paraId="0B24A124" w14:textId="77777777" w:rsidR="002A750A" w:rsidRDefault="002A750A" w:rsidP="002A750A">
            <w:pPr>
              <w:spacing w:before="40" w:after="40" w:line="200" w:lineRule="atLeast"/>
              <w:rPr>
                <w:rFonts w:cs="Arial"/>
                <w:sz w:val="20"/>
              </w:rPr>
            </w:pPr>
          </w:p>
        </w:tc>
      </w:tr>
      <w:tr w:rsidR="002A750A" w14:paraId="12FBFBC6" w14:textId="77777777" w:rsidTr="006854CD">
        <w:trPr>
          <w:trHeight w:val="446"/>
        </w:trPr>
        <w:tc>
          <w:tcPr>
            <w:tcW w:w="6804" w:type="dxa"/>
            <w:tcBorders>
              <w:bottom w:val="single" w:sz="6" w:space="0" w:color="808080"/>
            </w:tcBorders>
            <w:shd w:val="clear" w:color="auto" w:fill="auto"/>
            <w:vAlign w:val="center"/>
          </w:tcPr>
          <w:p w14:paraId="0BB02592" w14:textId="4E1BBBA9" w:rsidR="002A750A" w:rsidRPr="008B6A8E" w:rsidRDefault="002A750A" w:rsidP="002A750A">
            <w:pPr>
              <w:spacing w:before="40" w:after="40" w:line="200" w:lineRule="atLeast"/>
              <w:rPr>
                <w:rFonts w:cs="Arial"/>
                <w:sz w:val="20"/>
              </w:rPr>
            </w:pPr>
            <w:r w:rsidRPr="008B6A8E">
              <w:rPr>
                <w:rFonts w:cs="Arial"/>
                <w:b/>
                <w:sz w:val="20"/>
              </w:rPr>
              <w:t xml:space="preserve">H370: </w:t>
            </w:r>
            <w:r w:rsidRPr="008B6A8E">
              <w:rPr>
                <w:rFonts w:cs="Arial"/>
                <w:sz w:val="20"/>
              </w:rPr>
              <w:t xml:space="preserve">STOT </w:t>
            </w:r>
            <w:r w:rsidRPr="00A7041B">
              <w:rPr>
                <w:rFonts w:cs="Arial"/>
                <w:i/>
                <w:iCs/>
                <w:sz w:val="20"/>
              </w:rPr>
              <w:t>one time</w:t>
            </w:r>
            <w:r w:rsidRPr="008B6A8E">
              <w:rPr>
                <w:rFonts w:cs="Arial"/>
                <w:sz w:val="20"/>
              </w:rPr>
              <w:t xml:space="preserve"> </w:t>
            </w:r>
            <w:r>
              <w:rPr>
                <w:rFonts w:cs="Arial"/>
                <w:sz w:val="20"/>
              </w:rPr>
              <w:t>c</w:t>
            </w:r>
            <w:r w:rsidRPr="008B6A8E">
              <w:rPr>
                <w:rFonts w:cs="Arial"/>
                <w:sz w:val="20"/>
              </w:rPr>
              <w:t>at. 1</w:t>
            </w:r>
          </w:p>
          <w:p w14:paraId="7F9DFDDE" w14:textId="740CA040" w:rsidR="002A750A" w:rsidRPr="008B6A8E" w:rsidRDefault="002A750A" w:rsidP="002A750A">
            <w:pPr>
              <w:spacing w:before="40" w:after="40" w:line="200" w:lineRule="atLeast"/>
              <w:rPr>
                <w:rFonts w:cs="Arial"/>
                <w:i/>
                <w:sz w:val="20"/>
              </w:rPr>
            </w:pPr>
            <w:r w:rsidRPr="008B6A8E">
              <w:rPr>
                <w:rFonts w:cs="Arial"/>
                <w:b/>
                <w:i/>
                <w:sz w:val="20"/>
              </w:rPr>
              <w:t xml:space="preserve">H371: </w:t>
            </w:r>
            <w:r w:rsidRPr="008B6A8E">
              <w:rPr>
                <w:rFonts w:cs="Arial"/>
                <w:i/>
                <w:sz w:val="20"/>
              </w:rPr>
              <w:t xml:space="preserve">STOT </w:t>
            </w:r>
            <w:r w:rsidRPr="00A7041B">
              <w:rPr>
                <w:rFonts w:cs="Arial"/>
                <w:i/>
                <w:iCs/>
                <w:sz w:val="20"/>
              </w:rPr>
              <w:t>one time</w:t>
            </w:r>
            <w:r w:rsidRPr="008B6A8E">
              <w:rPr>
                <w:rFonts w:cs="Arial"/>
                <w:i/>
                <w:sz w:val="20"/>
              </w:rPr>
              <w:t xml:space="preserve"> </w:t>
            </w:r>
            <w:r>
              <w:rPr>
                <w:rFonts w:cs="Arial"/>
                <w:i/>
                <w:sz w:val="20"/>
              </w:rPr>
              <w:t>c</w:t>
            </w:r>
            <w:r w:rsidRPr="008B6A8E">
              <w:rPr>
                <w:rFonts w:cs="Arial"/>
                <w:i/>
                <w:sz w:val="20"/>
              </w:rPr>
              <w:t>at. 2</w:t>
            </w:r>
          </w:p>
          <w:p w14:paraId="6B2137D0" w14:textId="6A530B5C" w:rsidR="002A750A" w:rsidRPr="008B6A8E" w:rsidRDefault="002A750A" w:rsidP="002A750A">
            <w:pPr>
              <w:spacing w:before="40" w:after="40" w:line="200" w:lineRule="atLeast"/>
              <w:rPr>
                <w:rFonts w:cs="Arial"/>
                <w:sz w:val="20"/>
              </w:rPr>
            </w:pPr>
            <w:r w:rsidRPr="008B6A8E">
              <w:rPr>
                <w:rFonts w:cs="Arial"/>
                <w:b/>
                <w:sz w:val="20"/>
              </w:rPr>
              <w:t xml:space="preserve">H372: </w:t>
            </w:r>
            <w:r w:rsidRPr="008B6A8E">
              <w:rPr>
                <w:rFonts w:cs="Arial"/>
                <w:sz w:val="20"/>
              </w:rPr>
              <w:t xml:space="preserve">STOT </w:t>
            </w:r>
            <w:r w:rsidR="00A7041B" w:rsidRPr="00A7041B">
              <w:rPr>
                <w:rFonts w:cs="Arial"/>
                <w:i/>
                <w:iCs/>
                <w:sz w:val="20"/>
              </w:rPr>
              <w:t>r</w:t>
            </w:r>
            <w:r w:rsidRPr="00A7041B">
              <w:rPr>
                <w:rFonts w:cs="Arial"/>
                <w:i/>
                <w:iCs/>
                <w:sz w:val="20"/>
              </w:rPr>
              <w:t>epeated</w:t>
            </w:r>
            <w:r w:rsidRPr="008B6A8E">
              <w:rPr>
                <w:rFonts w:cs="Arial"/>
                <w:sz w:val="20"/>
              </w:rPr>
              <w:t xml:space="preserve"> </w:t>
            </w:r>
            <w:r>
              <w:rPr>
                <w:rFonts w:cs="Arial"/>
                <w:sz w:val="20"/>
              </w:rPr>
              <w:t>c</w:t>
            </w:r>
            <w:r w:rsidRPr="008B6A8E">
              <w:rPr>
                <w:rFonts w:cs="Arial"/>
                <w:sz w:val="20"/>
              </w:rPr>
              <w:t>at. 1</w:t>
            </w:r>
          </w:p>
          <w:p w14:paraId="746724AA" w14:textId="0EE7C2DC" w:rsidR="002A750A" w:rsidRPr="008B6A8E" w:rsidRDefault="002A750A" w:rsidP="002A750A">
            <w:pPr>
              <w:spacing w:before="40" w:after="40" w:line="200" w:lineRule="atLeast"/>
              <w:rPr>
                <w:rFonts w:cs="Arial"/>
                <w:i/>
                <w:sz w:val="20"/>
              </w:rPr>
            </w:pPr>
            <w:r w:rsidRPr="008B6A8E">
              <w:rPr>
                <w:rFonts w:cs="Arial"/>
                <w:b/>
                <w:i/>
                <w:sz w:val="20"/>
              </w:rPr>
              <w:t>H373:</w:t>
            </w:r>
            <w:r w:rsidRPr="008B6A8E">
              <w:rPr>
                <w:rFonts w:cs="Arial"/>
                <w:i/>
                <w:sz w:val="20"/>
              </w:rPr>
              <w:t xml:space="preserve"> STOT </w:t>
            </w:r>
            <w:r w:rsidR="00A7041B" w:rsidRPr="004C525E">
              <w:rPr>
                <w:rFonts w:cs="Arial"/>
                <w:i/>
                <w:sz w:val="20"/>
              </w:rPr>
              <w:t>r</w:t>
            </w:r>
            <w:r w:rsidRPr="004C525E">
              <w:rPr>
                <w:rFonts w:cs="Arial"/>
                <w:i/>
                <w:sz w:val="20"/>
              </w:rPr>
              <w:t>epeated</w:t>
            </w:r>
            <w:r w:rsidRPr="008B6A8E">
              <w:rPr>
                <w:rFonts w:cs="Arial"/>
                <w:i/>
                <w:sz w:val="20"/>
              </w:rPr>
              <w:t xml:space="preserve"> </w:t>
            </w:r>
            <w:r>
              <w:rPr>
                <w:rFonts w:cs="Arial"/>
                <w:i/>
                <w:sz w:val="20"/>
              </w:rPr>
              <w:t>c</w:t>
            </w:r>
            <w:r w:rsidRPr="008B6A8E">
              <w:rPr>
                <w:rFonts w:cs="Arial"/>
                <w:i/>
                <w:sz w:val="20"/>
              </w:rPr>
              <w:t xml:space="preserve">at.2 </w:t>
            </w:r>
          </w:p>
        </w:tc>
        <w:tc>
          <w:tcPr>
            <w:tcW w:w="2552" w:type="dxa"/>
            <w:tcBorders>
              <w:bottom w:val="single" w:sz="6" w:space="0" w:color="808080"/>
            </w:tcBorders>
            <w:vAlign w:val="center"/>
          </w:tcPr>
          <w:p w14:paraId="33F68292" w14:textId="77777777" w:rsidR="002A750A" w:rsidRDefault="002A750A" w:rsidP="002A750A">
            <w:pPr>
              <w:spacing w:before="40" w:after="40" w:line="200" w:lineRule="atLeast"/>
              <w:jc w:val="center"/>
              <w:rPr>
                <w:rFonts w:cs="Arial"/>
                <w:sz w:val="20"/>
              </w:rPr>
            </w:pPr>
            <w:r>
              <w:rPr>
                <w:rFonts w:cs="Arial"/>
                <w:sz w:val="20"/>
              </w:rPr>
              <w:t>1,0</w:t>
            </w:r>
          </w:p>
        </w:tc>
      </w:tr>
      <w:tr w:rsidR="002A750A" w14:paraId="1D489EA7" w14:textId="77777777" w:rsidTr="006854CD">
        <w:trPr>
          <w:trHeight w:val="263"/>
        </w:trPr>
        <w:tc>
          <w:tcPr>
            <w:tcW w:w="6804" w:type="dxa"/>
            <w:tcBorders>
              <w:top w:val="single" w:sz="6" w:space="0" w:color="808080"/>
              <w:bottom w:val="single" w:sz="6" w:space="0" w:color="808080"/>
            </w:tcBorders>
            <w:shd w:val="clear" w:color="auto" w:fill="D9D9D9"/>
            <w:vAlign w:val="center"/>
          </w:tcPr>
          <w:p w14:paraId="67F6A183" w14:textId="3689B049" w:rsidR="002A750A" w:rsidRDefault="002A750A" w:rsidP="002A750A">
            <w:pPr>
              <w:spacing w:before="40" w:after="40" w:line="200" w:lineRule="atLeast"/>
              <w:rPr>
                <w:rFonts w:cs="Arial"/>
                <w:b/>
                <w:sz w:val="20"/>
              </w:rPr>
            </w:pPr>
            <w:r w:rsidRPr="00A04887">
              <w:rPr>
                <w:rFonts w:cs="Arial"/>
                <w:b/>
                <w:sz w:val="20"/>
              </w:rPr>
              <w:t>Carcinogenicity</w:t>
            </w:r>
            <w:r>
              <w:rPr>
                <w:rFonts w:cs="Arial"/>
                <w:b/>
                <w:sz w:val="20"/>
              </w:rPr>
              <w:t xml:space="preserve"> </w:t>
            </w:r>
          </w:p>
        </w:tc>
        <w:tc>
          <w:tcPr>
            <w:tcW w:w="2552" w:type="dxa"/>
            <w:tcBorders>
              <w:top w:val="single" w:sz="6" w:space="0" w:color="808080"/>
              <w:bottom w:val="single" w:sz="6" w:space="0" w:color="808080"/>
            </w:tcBorders>
            <w:shd w:val="clear" w:color="auto" w:fill="D9D9D9"/>
            <w:vAlign w:val="center"/>
          </w:tcPr>
          <w:p w14:paraId="7B9EFC79" w14:textId="77777777" w:rsidR="002A750A" w:rsidRDefault="002A750A" w:rsidP="002A750A">
            <w:pPr>
              <w:spacing w:before="40" w:after="40" w:line="200" w:lineRule="atLeast"/>
              <w:rPr>
                <w:rFonts w:cs="Arial"/>
                <w:sz w:val="20"/>
              </w:rPr>
            </w:pPr>
          </w:p>
        </w:tc>
      </w:tr>
      <w:tr w:rsidR="002A750A" w14:paraId="7DBED06D" w14:textId="77777777" w:rsidTr="006854CD">
        <w:trPr>
          <w:trHeight w:val="240"/>
        </w:trPr>
        <w:tc>
          <w:tcPr>
            <w:tcW w:w="6804" w:type="dxa"/>
            <w:tcBorders>
              <w:top w:val="single" w:sz="6" w:space="0" w:color="808080"/>
            </w:tcBorders>
            <w:vAlign w:val="center"/>
          </w:tcPr>
          <w:p w14:paraId="05FB2757" w14:textId="44FC042C" w:rsidR="002A750A" w:rsidRDefault="002A750A" w:rsidP="002A750A">
            <w:pPr>
              <w:pStyle w:val="Tab-Text"/>
              <w:spacing w:before="40" w:after="40" w:line="200" w:lineRule="atLeast"/>
              <w:rPr>
                <w:rFonts w:cs="Arial"/>
              </w:rPr>
            </w:pPr>
            <w:r w:rsidRPr="004549EC">
              <w:rPr>
                <w:rFonts w:cs="Arial"/>
                <w:b/>
              </w:rPr>
              <w:t>H350, H350i</w:t>
            </w:r>
            <w:r>
              <w:rPr>
                <w:rFonts w:cs="Arial"/>
                <w:b/>
              </w:rPr>
              <w:t xml:space="preserve">: </w:t>
            </w:r>
            <w:r w:rsidRPr="002A750A">
              <w:rPr>
                <w:rFonts w:cs="Arial"/>
                <w:bCs/>
              </w:rPr>
              <w:t>c</w:t>
            </w:r>
            <w:r>
              <w:rPr>
                <w:rFonts w:cs="Arial"/>
              </w:rPr>
              <w:t>at. 1A, 1B</w:t>
            </w:r>
          </w:p>
        </w:tc>
        <w:tc>
          <w:tcPr>
            <w:tcW w:w="2552" w:type="dxa"/>
            <w:tcBorders>
              <w:top w:val="single" w:sz="6" w:space="0" w:color="808080"/>
            </w:tcBorders>
            <w:vAlign w:val="center"/>
          </w:tcPr>
          <w:p w14:paraId="0F20F0B4" w14:textId="77777777" w:rsidR="002A750A" w:rsidRDefault="002A750A" w:rsidP="002A750A">
            <w:pPr>
              <w:spacing w:before="40" w:after="40" w:line="200" w:lineRule="atLeast"/>
              <w:jc w:val="center"/>
              <w:rPr>
                <w:rFonts w:cs="Arial"/>
                <w:sz w:val="20"/>
              </w:rPr>
            </w:pPr>
            <w:r>
              <w:rPr>
                <w:rFonts w:cs="Arial"/>
                <w:sz w:val="20"/>
              </w:rPr>
              <w:t>0,1</w:t>
            </w:r>
          </w:p>
        </w:tc>
      </w:tr>
      <w:tr w:rsidR="002A750A" w14:paraId="36F2FA47" w14:textId="77777777" w:rsidTr="006854CD">
        <w:trPr>
          <w:trHeight w:val="243"/>
        </w:trPr>
        <w:tc>
          <w:tcPr>
            <w:tcW w:w="6804" w:type="dxa"/>
            <w:tcBorders>
              <w:bottom w:val="single" w:sz="6" w:space="0" w:color="808080"/>
            </w:tcBorders>
            <w:vAlign w:val="center"/>
          </w:tcPr>
          <w:p w14:paraId="1C4ED7CA" w14:textId="0A4E3063" w:rsidR="002A750A" w:rsidRDefault="002A750A" w:rsidP="002A750A">
            <w:pPr>
              <w:pStyle w:val="Tab-Text"/>
              <w:spacing w:before="40" w:after="40" w:line="200" w:lineRule="atLeast"/>
              <w:rPr>
                <w:rFonts w:cs="Arial"/>
              </w:rPr>
            </w:pPr>
            <w:r w:rsidRPr="004549EC">
              <w:rPr>
                <w:rFonts w:cs="Arial"/>
                <w:b/>
              </w:rPr>
              <w:t>H351</w:t>
            </w:r>
            <w:r>
              <w:rPr>
                <w:rFonts w:cs="Arial"/>
                <w:b/>
              </w:rPr>
              <w:t xml:space="preserve">: </w:t>
            </w:r>
            <w:r w:rsidRPr="002A750A">
              <w:rPr>
                <w:rFonts w:cs="Arial"/>
                <w:bCs/>
              </w:rPr>
              <w:t>c</w:t>
            </w:r>
            <w:r>
              <w:rPr>
                <w:rFonts w:cs="Arial"/>
              </w:rPr>
              <w:t>at.2</w:t>
            </w:r>
          </w:p>
        </w:tc>
        <w:tc>
          <w:tcPr>
            <w:tcW w:w="2552" w:type="dxa"/>
            <w:tcBorders>
              <w:bottom w:val="single" w:sz="6" w:space="0" w:color="808080"/>
            </w:tcBorders>
            <w:vAlign w:val="center"/>
          </w:tcPr>
          <w:p w14:paraId="17B93355" w14:textId="77777777" w:rsidR="002A750A" w:rsidRDefault="002A750A" w:rsidP="002A750A">
            <w:pPr>
              <w:spacing w:before="40" w:after="40" w:line="200" w:lineRule="atLeast"/>
              <w:jc w:val="center"/>
              <w:rPr>
                <w:rFonts w:cs="Arial"/>
                <w:sz w:val="20"/>
              </w:rPr>
            </w:pPr>
            <w:r>
              <w:rPr>
                <w:rFonts w:cs="Arial"/>
                <w:sz w:val="20"/>
              </w:rPr>
              <w:t>0,1</w:t>
            </w:r>
          </w:p>
        </w:tc>
      </w:tr>
      <w:tr w:rsidR="002A750A" w14:paraId="5ECC6049" w14:textId="77777777" w:rsidTr="006854CD">
        <w:trPr>
          <w:trHeight w:val="232"/>
        </w:trPr>
        <w:tc>
          <w:tcPr>
            <w:tcW w:w="6804" w:type="dxa"/>
            <w:tcBorders>
              <w:top w:val="single" w:sz="6" w:space="0" w:color="808080"/>
              <w:bottom w:val="single" w:sz="6" w:space="0" w:color="808080"/>
            </w:tcBorders>
            <w:shd w:val="clear" w:color="auto" w:fill="D9D9D9"/>
            <w:vAlign w:val="center"/>
          </w:tcPr>
          <w:p w14:paraId="22784AB0" w14:textId="5BCE239D" w:rsidR="002A750A" w:rsidRDefault="002A750A" w:rsidP="002A750A">
            <w:pPr>
              <w:spacing w:before="40" w:after="40" w:line="200" w:lineRule="atLeast"/>
              <w:rPr>
                <w:rFonts w:cs="Arial"/>
                <w:b/>
                <w:sz w:val="20"/>
              </w:rPr>
            </w:pPr>
            <w:r w:rsidRPr="00A04887">
              <w:rPr>
                <w:rFonts w:cs="Arial"/>
                <w:b/>
                <w:sz w:val="20"/>
              </w:rPr>
              <w:t>Germ cell mutagenicity</w:t>
            </w:r>
            <w:r>
              <w:rPr>
                <w:rFonts w:cs="Arial"/>
                <w:b/>
                <w:sz w:val="20"/>
              </w:rPr>
              <w:t xml:space="preserve"> </w:t>
            </w:r>
          </w:p>
        </w:tc>
        <w:tc>
          <w:tcPr>
            <w:tcW w:w="2552" w:type="dxa"/>
            <w:tcBorders>
              <w:top w:val="single" w:sz="6" w:space="0" w:color="808080"/>
              <w:bottom w:val="single" w:sz="6" w:space="0" w:color="808080"/>
            </w:tcBorders>
            <w:shd w:val="clear" w:color="auto" w:fill="D9D9D9"/>
            <w:vAlign w:val="center"/>
          </w:tcPr>
          <w:p w14:paraId="7BD6140E" w14:textId="77777777" w:rsidR="002A750A" w:rsidRDefault="002A750A" w:rsidP="002A750A">
            <w:pPr>
              <w:spacing w:before="40" w:after="40" w:line="200" w:lineRule="atLeast"/>
              <w:jc w:val="center"/>
              <w:rPr>
                <w:rFonts w:cs="Arial"/>
                <w:sz w:val="20"/>
              </w:rPr>
            </w:pPr>
          </w:p>
        </w:tc>
      </w:tr>
      <w:tr w:rsidR="002A750A" w14:paraId="273DD00C" w14:textId="77777777" w:rsidTr="006854CD">
        <w:trPr>
          <w:trHeight w:val="223"/>
        </w:trPr>
        <w:tc>
          <w:tcPr>
            <w:tcW w:w="6804" w:type="dxa"/>
            <w:tcBorders>
              <w:top w:val="single" w:sz="6" w:space="0" w:color="808080"/>
            </w:tcBorders>
            <w:vAlign w:val="center"/>
          </w:tcPr>
          <w:p w14:paraId="6196AC74" w14:textId="2ACC9B49" w:rsidR="002A750A" w:rsidRDefault="002A750A" w:rsidP="002A750A">
            <w:pPr>
              <w:pStyle w:val="Tab-Text"/>
              <w:spacing w:before="40" w:after="40" w:line="200" w:lineRule="atLeast"/>
              <w:rPr>
                <w:rFonts w:cs="Arial"/>
              </w:rPr>
            </w:pPr>
            <w:r w:rsidRPr="004549EC">
              <w:rPr>
                <w:rFonts w:cs="Arial"/>
                <w:b/>
              </w:rPr>
              <w:t>H340</w:t>
            </w:r>
            <w:r>
              <w:rPr>
                <w:rFonts w:cs="Arial"/>
                <w:b/>
              </w:rPr>
              <w:t xml:space="preserve">: </w:t>
            </w:r>
            <w:r w:rsidRPr="002A750A">
              <w:rPr>
                <w:rFonts w:cs="Arial"/>
                <w:bCs/>
              </w:rPr>
              <w:t>c</w:t>
            </w:r>
            <w:r>
              <w:rPr>
                <w:rFonts w:cs="Arial"/>
              </w:rPr>
              <w:t>at. 1A, 1B</w:t>
            </w:r>
          </w:p>
        </w:tc>
        <w:tc>
          <w:tcPr>
            <w:tcW w:w="2552" w:type="dxa"/>
            <w:tcBorders>
              <w:top w:val="single" w:sz="6" w:space="0" w:color="808080"/>
            </w:tcBorders>
            <w:vAlign w:val="center"/>
          </w:tcPr>
          <w:p w14:paraId="6C62D978" w14:textId="77777777" w:rsidR="002A750A" w:rsidRDefault="002A750A" w:rsidP="002A750A">
            <w:pPr>
              <w:spacing w:before="40" w:after="40" w:line="200" w:lineRule="atLeast"/>
              <w:jc w:val="center"/>
              <w:rPr>
                <w:rFonts w:cs="Arial"/>
                <w:sz w:val="20"/>
              </w:rPr>
            </w:pPr>
            <w:r>
              <w:rPr>
                <w:rFonts w:cs="Arial"/>
                <w:sz w:val="20"/>
              </w:rPr>
              <w:t>0,1</w:t>
            </w:r>
          </w:p>
        </w:tc>
      </w:tr>
      <w:tr w:rsidR="002A750A" w14:paraId="5AF0F772" w14:textId="77777777" w:rsidTr="006854CD">
        <w:trPr>
          <w:trHeight w:val="268"/>
        </w:trPr>
        <w:tc>
          <w:tcPr>
            <w:tcW w:w="6804" w:type="dxa"/>
            <w:tcBorders>
              <w:bottom w:val="single" w:sz="6" w:space="0" w:color="808080"/>
            </w:tcBorders>
            <w:vAlign w:val="center"/>
          </w:tcPr>
          <w:p w14:paraId="09633527" w14:textId="4690C9F5" w:rsidR="002A750A" w:rsidRDefault="002A750A" w:rsidP="002A750A">
            <w:pPr>
              <w:pStyle w:val="Tab-Text"/>
              <w:spacing w:before="40" w:after="40" w:line="200" w:lineRule="atLeast"/>
              <w:rPr>
                <w:rFonts w:cs="Arial"/>
              </w:rPr>
            </w:pPr>
            <w:r w:rsidRPr="004549EC">
              <w:rPr>
                <w:rFonts w:cs="Arial"/>
                <w:b/>
              </w:rPr>
              <w:t>H341</w:t>
            </w:r>
            <w:r>
              <w:rPr>
                <w:rFonts w:cs="Arial"/>
                <w:b/>
              </w:rPr>
              <w:t xml:space="preserve">: </w:t>
            </w:r>
            <w:r w:rsidRPr="002A750A">
              <w:rPr>
                <w:rFonts w:cs="Arial"/>
                <w:bCs/>
              </w:rPr>
              <w:t>c</w:t>
            </w:r>
            <w:r>
              <w:rPr>
                <w:rFonts w:cs="Arial"/>
              </w:rPr>
              <w:t>at.2</w:t>
            </w:r>
          </w:p>
        </w:tc>
        <w:tc>
          <w:tcPr>
            <w:tcW w:w="2552" w:type="dxa"/>
            <w:tcBorders>
              <w:bottom w:val="single" w:sz="6" w:space="0" w:color="808080"/>
            </w:tcBorders>
            <w:vAlign w:val="center"/>
          </w:tcPr>
          <w:p w14:paraId="3DFAD603" w14:textId="77777777" w:rsidR="002A750A" w:rsidRDefault="002A750A" w:rsidP="002A750A">
            <w:pPr>
              <w:spacing w:before="40" w:after="40" w:line="200" w:lineRule="atLeast"/>
              <w:jc w:val="center"/>
              <w:rPr>
                <w:rFonts w:cs="Arial"/>
                <w:sz w:val="20"/>
              </w:rPr>
            </w:pPr>
            <w:r>
              <w:rPr>
                <w:rFonts w:cs="Arial"/>
                <w:sz w:val="20"/>
              </w:rPr>
              <w:t>1,0</w:t>
            </w:r>
          </w:p>
        </w:tc>
      </w:tr>
      <w:tr w:rsidR="002A750A" w14:paraId="3E14ED88" w14:textId="77777777" w:rsidTr="006854CD">
        <w:trPr>
          <w:trHeight w:val="189"/>
        </w:trPr>
        <w:tc>
          <w:tcPr>
            <w:tcW w:w="6804" w:type="dxa"/>
            <w:tcBorders>
              <w:top w:val="single" w:sz="6" w:space="0" w:color="808080"/>
              <w:bottom w:val="single" w:sz="6" w:space="0" w:color="808080"/>
            </w:tcBorders>
            <w:shd w:val="clear" w:color="auto" w:fill="D9D9D9"/>
            <w:vAlign w:val="center"/>
          </w:tcPr>
          <w:p w14:paraId="6951BFC1" w14:textId="3D4911C1" w:rsidR="002A750A" w:rsidRDefault="002A750A" w:rsidP="002A750A">
            <w:pPr>
              <w:spacing w:before="40" w:after="40" w:line="200" w:lineRule="atLeast"/>
              <w:rPr>
                <w:rFonts w:cs="Arial"/>
                <w:sz w:val="20"/>
              </w:rPr>
            </w:pPr>
            <w:r>
              <w:rPr>
                <w:rFonts w:cs="Arial"/>
                <w:b/>
                <w:sz w:val="20"/>
              </w:rPr>
              <w:t>Reproductive toxicity</w:t>
            </w:r>
          </w:p>
        </w:tc>
        <w:tc>
          <w:tcPr>
            <w:tcW w:w="2552" w:type="dxa"/>
            <w:tcBorders>
              <w:top w:val="single" w:sz="6" w:space="0" w:color="808080"/>
              <w:bottom w:val="single" w:sz="6" w:space="0" w:color="808080"/>
            </w:tcBorders>
            <w:shd w:val="clear" w:color="auto" w:fill="D9D9D9"/>
            <w:vAlign w:val="center"/>
          </w:tcPr>
          <w:p w14:paraId="00364C2C" w14:textId="77777777" w:rsidR="002A750A" w:rsidRDefault="002A750A" w:rsidP="002A750A">
            <w:pPr>
              <w:spacing w:before="40" w:after="40" w:line="200" w:lineRule="atLeast"/>
              <w:jc w:val="center"/>
              <w:rPr>
                <w:rFonts w:cs="Arial"/>
                <w:sz w:val="20"/>
              </w:rPr>
            </w:pPr>
          </w:p>
        </w:tc>
      </w:tr>
      <w:tr w:rsidR="002A750A" w14:paraId="3CF93880" w14:textId="77777777" w:rsidTr="006854CD">
        <w:trPr>
          <w:trHeight w:val="334"/>
        </w:trPr>
        <w:tc>
          <w:tcPr>
            <w:tcW w:w="6804" w:type="dxa"/>
            <w:tcBorders>
              <w:top w:val="single" w:sz="6" w:space="0" w:color="808080"/>
            </w:tcBorders>
            <w:vAlign w:val="center"/>
          </w:tcPr>
          <w:p w14:paraId="43E94111" w14:textId="348CB9E4" w:rsidR="002A750A" w:rsidRDefault="002A750A" w:rsidP="002A750A">
            <w:pPr>
              <w:pStyle w:val="Tab-Text"/>
              <w:spacing w:before="40" w:after="40" w:line="200" w:lineRule="atLeast"/>
              <w:rPr>
                <w:rFonts w:cs="Arial"/>
                <w:lang w:val="en-GB"/>
              </w:rPr>
            </w:pPr>
            <w:r w:rsidRPr="004549EC">
              <w:rPr>
                <w:rFonts w:cs="Arial"/>
                <w:b/>
                <w:lang w:val="en-GB"/>
              </w:rPr>
              <w:t>H360F, H360D, H360FD, H360Fd, H360Df</w:t>
            </w:r>
            <w:r>
              <w:rPr>
                <w:rFonts w:cs="Arial"/>
                <w:b/>
                <w:lang w:val="en-GB"/>
              </w:rPr>
              <w:t xml:space="preserve">: </w:t>
            </w:r>
            <w:r w:rsidRPr="002A750A">
              <w:rPr>
                <w:rFonts w:cs="Arial"/>
                <w:bCs/>
                <w:lang w:val="en-GB"/>
              </w:rPr>
              <w:t>c</w:t>
            </w:r>
            <w:r>
              <w:rPr>
                <w:rFonts w:cs="Arial"/>
                <w:lang w:val="en-GB"/>
              </w:rPr>
              <w:t>at. 1A, 1B</w:t>
            </w:r>
          </w:p>
        </w:tc>
        <w:tc>
          <w:tcPr>
            <w:tcW w:w="2552" w:type="dxa"/>
            <w:tcBorders>
              <w:top w:val="single" w:sz="6" w:space="0" w:color="808080"/>
            </w:tcBorders>
            <w:vAlign w:val="center"/>
          </w:tcPr>
          <w:p w14:paraId="6671F60D" w14:textId="77777777" w:rsidR="002A750A" w:rsidRDefault="002A750A" w:rsidP="002A750A">
            <w:pPr>
              <w:spacing w:before="40" w:after="40" w:line="200" w:lineRule="atLeast"/>
              <w:jc w:val="center"/>
              <w:rPr>
                <w:rFonts w:cs="Arial"/>
                <w:sz w:val="20"/>
              </w:rPr>
            </w:pPr>
            <w:r>
              <w:rPr>
                <w:rFonts w:cs="Arial"/>
                <w:sz w:val="20"/>
              </w:rPr>
              <w:t>0,1</w:t>
            </w:r>
          </w:p>
        </w:tc>
      </w:tr>
      <w:tr w:rsidR="002A750A" w14:paraId="6A6DD620" w14:textId="77777777" w:rsidTr="006854CD">
        <w:trPr>
          <w:trHeight w:val="129"/>
        </w:trPr>
        <w:tc>
          <w:tcPr>
            <w:tcW w:w="6804" w:type="dxa"/>
            <w:vAlign w:val="center"/>
          </w:tcPr>
          <w:p w14:paraId="3FF94FEE" w14:textId="1D58F1D9" w:rsidR="002A750A" w:rsidRDefault="002A750A" w:rsidP="002A750A">
            <w:pPr>
              <w:pStyle w:val="Tab-Text"/>
              <w:spacing w:before="40" w:after="40" w:line="200" w:lineRule="atLeast"/>
              <w:rPr>
                <w:rFonts w:cs="Arial"/>
              </w:rPr>
            </w:pPr>
            <w:r w:rsidRPr="004549EC">
              <w:rPr>
                <w:rFonts w:cs="Arial"/>
                <w:b/>
              </w:rPr>
              <w:t>H361f</w:t>
            </w:r>
            <w:r w:rsidRPr="001F1590">
              <w:rPr>
                <w:rFonts w:cs="Arial"/>
                <w:b/>
              </w:rPr>
              <w:t>, H361d, H361fd:</w:t>
            </w:r>
            <w:r>
              <w:rPr>
                <w:rFonts w:cs="Arial"/>
              </w:rPr>
              <w:t xml:space="preserve"> cat.2</w:t>
            </w:r>
          </w:p>
        </w:tc>
        <w:tc>
          <w:tcPr>
            <w:tcW w:w="2552" w:type="dxa"/>
            <w:vAlign w:val="center"/>
          </w:tcPr>
          <w:p w14:paraId="5A7C3799" w14:textId="77777777" w:rsidR="002A750A" w:rsidRDefault="002A750A" w:rsidP="002A750A">
            <w:pPr>
              <w:spacing w:before="40" w:after="40" w:line="200" w:lineRule="atLeast"/>
              <w:jc w:val="center"/>
              <w:rPr>
                <w:rFonts w:cs="Arial"/>
                <w:sz w:val="20"/>
              </w:rPr>
            </w:pPr>
            <w:r>
              <w:rPr>
                <w:rFonts w:cs="Arial"/>
                <w:sz w:val="20"/>
              </w:rPr>
              <w:t>0,1</w:t>
            </w:r>
          </w:p>
        </w:tc>
      </w:tr>
      <w:tr w:rsidR="002A750A" w14:paraId="5CA0CD09" w14:textId="77777777" w:rsidTr="006854CD">
        <w:tc>
          <w:tcPr>
            <w:tcW w:w="6804" w:type="dxa"/>
            <w:tcBorders>
              <w:bottom w:val="single" w:sz="6" w:space="0" w:color="808080"/>
            </w:tcBorders>
            <w:vAlign w:val="center"/>
          </w:tcPr>
          <w:p w14:paraId="12BC78E6" w14:textId="4BC437EC" w:rsidR="002A750A" w:rsidRPr="001F1590" w:rsidRDefault="002A750A" w:rsidP="002A750A">
            <w:pPr>
              <w:spacing w:before="40" w:after="40" w:line="200" w:lineRule="atLeast"/>
              <w:rPr>
                <w:rFonts w:cs="Arial"/>
                <w:b/>
                <w:sz w:val="20"/>
              </w:rPr>
            </w:pPr>
            <w:r w:rsidRPr="004549EC">
              <w:rPr>
                <w:rFonts w:cs="Arial"/>
                <w:b/>
                <w:sz w:val="20"/>
              </w:rPr>
              <w:t>H362</w:t>
            </w:r>
            <w:r>
              <w:rPr>
                <w:rFonts w:cs="Arial"/>
                <w:b/>
                <w:sz w:val="20"/>
              </w:rPr>
              <w:t xml:space="preserve">: </w:t>
            </w:r>
            <w:r w:rsidRPr="00A04887">
              <w:rPr>
                <w:rFonts w:cs="Arial"/>
                <w:sz w:val="20"/>
              </w:rPr>
              <w:t>Additional category for effects on/via lactation</w:t>
            </w:r>
          </w:p>
        </w:tc>
        <w:tc>
          <w:tcPr>
            <w:tcW w:w="2552" w:type="dxa"/>
            <w:tcBorders>
              <w:bottom w:val="single" w:sz="6" w:space="0" w:color="808080"/>
            </w:tcBorders>
            <w:vAlign w:val="center"/>
          </w:tcPr>
          <w:p w14:paraId="6376B8EA" w14:textId="77777777" w:rsidR="002A750A" w:rsidRDefault="002A750A" w:rsidP="002A750A">
            <w:pPr>
              <w:spacing w:before="40" w:after="40" w:line="200" w:lineRule="atLeast"/>
              <w:jc w:val="center"/>
              <w:rPr>
                <w:rFonts w:cs="Arial"/>
                <w:sz w:val="20"/>
              </w:rPr>
            </w:pPr>
            <w:r>
              <w:rPr>
                <w:rFonts w:cs="Arial"/>
                <w:sz w:val="20"/>
              </w:rPr>
              <w:t>0,1</w:t>
            </w:r>
          </w:p>
        </w:tc>
      </w:tr>
      <w:tr w:rsidR="002A750A" w:rsidRPr="00E153BD" w14:paraId="42F02D6A" w14:textId="77777777" w:rsidTr="006854CD">
        <w:trPr>
          <w:trHeight w:val="353"/>
        </w:trPr>
        <w:tc>
          <w:tcPr>
            <w:tcW w:w="6804" w:type="dxa"/>
            <w:tcBorders>
              <w:top w:val="single" w:sz="6" w:space="0" w:color="808080"/>
              <w:bottom w:val="single" w:sz="6" w:space="0" w:color="808080"/>
            </w:tcBorders>
            <w:shd w:val="clear" w:color="auto" w:fill="D9D9D9"/>
            <w:vAlign w:val="center"/>
          </w:tcPr>
          <w:p w14:paraId="1FE6BEEB" w14:textId="213E33C6" w:rsidR="002A750A" w:rsidRPr="008B6A8E" w:rsidRDefault="002A750A" w:rsidP="002A750A">
            <w:pPr>
              <w:spacing w:before="40" w:after="40" w:line="200" w:lineRule="atLeast"/>
              <w:rPr>
                <w:rFonts w:cs="Arial"/>
                <w:b/>
                <w:sz w:val="20"/>
              </w:rPr>
            </w:pPr>
            <w:r w:rsidRPr="00A04887">
              <w:rPr>
                <w:rFonts w:cs="Arial"/>
                <w:b/>
                <w:sz w:val="20"/>
              </w:rPr>
              <w:t>Sensitizing Substances</w:t>
            </w:r>
          </w:p>
        </w:tc>
        <w:tc>
          <w:tcPr>
            <w:tcW w:w="2552" w:type="dxa"/>
            <w:tcBorders>
              <w:top w:val="single" w:sz="6" w:space="0" w:color="808080"/>
              <w:bottom w:val="single" w:sz="6" w:space="0" w:color="808080"/>
            </w:tcBorders>
            <w:shd w:val="clear" w:color="auto" w:fill="D9D9D9"/>
            <w:vAlign w:val="center"/>
          </w:tcPr>
          <w:p w14:paraId="7236FF61" w14:textId="77777777" w:rsidR="002A750A" w:rsidRPr="008B6A8E" w:rsidRDefault="002A750A" w:rsidP="002A750A">
            <w:pPr>
              <w:spacing w:before="40" w:after="40" w:line="200" w:lineRule="atLeast"/>
              <w:jc w:val="center"/>
              <w:rPr>
                <w:rFonts w:cs="Arial"/>
                <w:sz w:val="20"/>
              </w:rPr>
            </w:pPr>
          </w:p>
        </w:tc>
      </w:tr>
      <w:tr w:rsidR="002A750A" w:rsidRPr="00E153BD" w14:paraId="5F997471" w14:textId="77777777" w:rsidTr="006854CD">
        <w:trPr>
          <w:trHeight w:val="340"/>
        </w:trPr>
        <w:tc>
          <w:tcPr>
            <w:tcW w:w="6804" w:type="dxa"/>
            <w:tcBorders>
              <w:top w:val="single" w:sz="6" w:space="0" w:color="808080"/>
            </w:tcBorders>
            <w:vAlign w:val="center"/>
          </w:tcPr>
          <w:p w14:paraId="130B1B0B" w14:textId="0E90AF16" w:rsidR="002A750A" w:rsidRPr="008B6A8E" w:rsidRDefault="002A750A" w:rsidP="002A750A">
            <w:pPr>
              <w:spacing w:before="40" w:after="40" w:line="200" w:lineRule="atLeast"/>
              <w:rPr>
                <w:rFonts w:cs="Arial"/>
                <w:sz w:val="20"/>
              </w:rPr>
            </w:pPr>
            <w:r w:rsidRPr="008B6A8E">
              <w:rPr>
                <w:rFonts w:cs="Arial"/>
                <w:b/>
                <w:sz w:val="20"/>
              </w:rPr>
              <w:t>H334:</w:t>
            </w:r>
            <w:r w:rsidRPr="008B6A8E">
              <w:rPr>
                <w:rFonts w:cs="Arial"/>
                <w:sz w:val="20"/>
              </w:rPr>
              <w:t xml:space="preserve"> </w:t>
            </w:r>
            <w:r w:rsidRPr="00A04887">
              <w:rPr>
                <w:rFonts w:cs="Arial"/>
                <w:sz w:val="20"/>
              </w:rPr>
              <w:t xml:space="preserve">Respiratory sensitization </w:t>
            </w:r>
            <w:r>
              <w:rPr>
                <w:rFonts w:cs="Arial"/>
                <w:sz w:val="20"/>
              </w:rPr>
              <w:t>c</w:t>
            </w:r>
            <w:r w:rsidRPr="008B6A8E">
              <w:rPr>
                <w:rFonts w:cs="Arial"/>
                <w:sz w:val="20"/>
              </w:rPr>
              <w:t xml:space="preserve">at. 1 </w:t>
            </w:r>
            <w:r>
              <w:rPr>
                <w:rFonts w:cs="Arial"/>
                <w:sz w:val="20"/>
              </w:rPr>
              <w:t>a</w:t>
            </w:r>
            <w:r w:rsidRPr="008B6A8E">
              <w:rPr>
                <w:rFonts w:cs="Arial"/>
                <w:sz w:val="20"/>
              </w:rPr>
              <w:t>nd 1B</w:t>
            </w:r>
          </w:p>
        </w:tc>
        <w:tc>
          <w:tcPr>
            <w:tcW w:w="2552" w:type="dxa"/>
            <w:tcBorders>
              <w:top w:val="single" w:sz="6" w:space="0" w:color="808080"/>
            </w:tcBorders>
            <w:vAlign w:val="center"/>
          </w:tcPr>
          <w:p w14:paraId="2C193F2D" w14:textId="77777777" w:rsidR="002A750A" w:rsidRPr="008B6A8E" w:rsidRDefault="002A750A" w:rsidP="002A750A">
            <w:pPr>
              <w:spacing w:before="40" w:after="40" w:line="200" w:lineRule="atLeast"/>
              <w:jc w:val="center"/>
              <w:rPr>
                <w:rFonts w:cs="Arial"/>
                <w:sz w:val="20"/>
              </w:rPr>
            </w:pPr>
            <w:r w:rsidRPr="008B6A8E">
              <w:rPr>
                <w:rFonts w:cs="Arial"/>
                <w:sz w:val="20"/>
              </w:rPr>
              <w:t>0,1</w:t>
            </w:r>
          </w:p>
        </w:tc>
      </w:tr>
      <w:tr w:rsidR="002A750A" w:rsidRPr="00E153BD" w14:paraId="3C25F14A" w14:textId="77777777" w:rsidTr="006854CD">
        <w:trPr>
          <w:trHeight w:val="340"/>
        </w:trPr>
        <w:tc>
          <w:tcPr>
            <w:tcW w:w="6804" w:type="dxa"/>
            <w:tcBorders>
              <w:top w:val="single" w:sz="6" w:space="0" w:color="808080"/>
            </w:tcBorders>
            <w:vAlign w:val="center"/>
          </w:tcPr>
          <w:p w14:paraId="1D14FDC0" w14:textId="17402E33" w:rsidR="002A750A" w:rsidRPr="008B6A8E" w:rsidRDefault="002A750A" w:rsidP="002A750A">
            <w:pPr>
              <w:spacing w:before="40" w:after="40" w:line="200" w:lineRule="atLeast"/>
              <w:rPr>
                <w:rFonts w:cs="Arial"/>
                <w:sz w:val="20"/>
              </w:rPr>
            </w:pPr>
            <w:r w:rsidRPr="008B6A8E">
              <w:rPr>
                <w:rFonts w:cs="Arial"/>
                <w:b/>
                <w:sz w:val="20"/>
              </w:rPr>
              <w:t>H334:</w:t>
            </w:r>
            <w:r w:rsidRPr="008B6A8E">
              <w:rPr>
                <w:rFonts w:cs="Arial"/>
                <w:sz w:val="20"/>
              </w:rPr>
              <w:t xml:space="preserve"> </w:t>
            </w:r>
            <w:r w:rsidRPr="00A04887">
              <w:rPr>
                <w:rFonts w:cs="Arial"/>
                <w:sz w:val="20"/>
              </w:rPr>
              <w:t xml:space="preserve">Respiratory sensitization </w:t>
            </w:r>
            <w:r>
              <w:rPr>
                <w:rFonts w:cs="Arial"/>
                <w:sz w:val="20"/>
              </w:rPr>
              <w:t>c</w:t>
            </w:r>
            <w:r w:rsidRPr="008B6A8E">
              <w:rPr>
                <w:rFonts w:cs="Arial"/>
                <w:sz w:val="20"/>
              </w:rPr>
              <w:t>at. 1A</w:t>
            </w:r>
          </w:p>
        </w:tc>
        <w:tc>
          <w:tcPr>
            <w:tcW w:w="2552" w:type="dxa"/>
            <w:tcBorders>
              <w:top w:val="single" w:sz="6" w:space="0" w:color="808080"/>
            </w:tcBorders>
            <w:vAlign w:val="center"/>
          </w:tcPr>
          <w:p w14:paraId="49577B67" w14:textId="77777777" w:rsidR="002A750A" w:rsidRPr="008B6A8E" w:rsidRDefault="002A750A" w:rsidP="002A750A">
            <w:pPr>
              <w:spacing w:before="40" w:after="40" w:line="200" w:lineRule="atLeast"/>
              <w:jc w:val="center"/>
              <w:rPr>
                <w:rFonts w:cs="Arial"/>
                <w:sz w:val="20"/>
              </w:rPr>
            </w:pPr>
            <w:r w:rsidRPr="008B6A8E">
              <w:rPr>
                <w:rFonts w:cs="Arial"/>
                <w:sz w:val="20"/>
              </w:rPr>
              <w:t>0,01</w:t>
            </w:r>
          </w:p>
        </w:tc>
      </w:tr>
      <w:tr w:rsidR="002A750A" w14:paraId="308B8208" w14:textId="77777777" w:rsidTr="006854CD">
        <w:trPr>
          <w:trHeight w:val="380"/>
        </w:trPr>
        <w:tc>
          <w:tcPr>
            <w:tcW w:w="6804" w:type="dxa"/>
            <w:vAlign w:val="center"/>
          </w:tcPr>
          <w:p w14:paraId="16A679AE" w14:textId="3205BEF3" w:rsidR="002A750A" w:rsidRPr="008B6A8E" w:rsidRDefault="002A750A" w:rsidP="002A750A">
            <w:pPr>
              <w:spacing w:before="40" w:after="40" w:line="200" w:lineRule="atLeast"/>
              <w:rPr>
                <w:rFonts w:cs="Arial"/>
                <w:sz w:val="20"/>
              </w:rPr>
            </w:pPr>
            <w:r w:rsidRPr="008B6A8E">
              <w:rPr>
                <w:rFonts w:cs="Arial"/>
                <w:b/>
                <w:sz w:val="20"/>
              </w:rPr>
              <w:t>H317:</w:t>
            </w:r>
            <w:r w:rsidRPr="008B6A8E">
              <w:rPr>
                <w:rFonts w:cs="Arial"/>
                <w:sz w:val="20"/>
              </w:rPr>
              <w:t xml:space="preserve"> </w:t>
            </w:r>
            <w:r w:rsidRPr="00A04887">
              <w:rPr>
                <w:rFonts w:cs="Arial"/>
                <w:sz w:val="20"/>
              </w:rPr>
              <w:t xml:space="preserve">Skin sensitization </w:t>
            </w:r>
            <w:r>
              <w:rPr>
                <w:rFonts w:cs="Arial"/>
                <w:sz w:val="20"/>
              </w:rPr>
              <w:t>c</w:t>
            </w:r>
            <w:r w:rsidRPr="008B6A8E">
              <w:rPr>
                <w:rFonts w:cs="Arial"/>
                <w:sz w:val="20"/>
              </w:rPr>
              <w:t xml:space="preserve">at. 1 </w:t>
            </w:r>
            <w:r>
              <w:rPr>
                <w:rFonts w:cs="Arial"/>
                <w:sz w:val="20"/>
              </w:rPr>
              <w:t>a</w:t>
            </w:r>
            <w:r w:rsidRPr="008B6A8E">
              <w:rPr>
                <w:rFonts w:cs="Arial"/>
                <w:sz w:val="20"/>
              </w:rPr>
              <w:t>nd 1B</w:t>
            </w:r>
          </w:p>
        </w:tc>
        <w:tc>
          <w:tcPr>
            <w:tcW w:w="2552" w:type="dxa"/>
            <w:vAlign w:val="center"/>
          </w:tcPr>
          <w:p w14:paraId="0B96BADE" w14:textId="77777777" w:rsidR="002A750A" w:rsidRPr="008B6A8E" w:rsidRDefault="002A750A" w:rsidP="002A750A">
            <w:pPr>
              <w:spacing w:before="40" w:after="40" w:line="200" w:lineRule="atLeast"/>
              <w:jc w:val="center"/>
              <w:rPr>
                <w:rFonts w:cs="Arial"/>
                <w:sz w:val="20"/>
              </w:rPr>
            </w:pPr>
            <w:r w:rsidRPr="008B6A8E">
              <w:rPr>
                <w:rFonts w:cs="Arial"/>
                <w:bCs/>
                <w:sz w:val="20"/>
              </w:rPr>
              <w:t>0,1</w:t>
            </w:r>
          </w:p>
        </w:tc>
      </w:tr>
      <w:tr w:rsidR="002A750A" w14:paraId="40FE1867" w14:textId="77777777" w:rsidTr="006854CD">
        <w:trPr>
          <w:trHeight w:val="380"/>
        </w:trPr>
        <w:tc>
          <w:tcPr>
            <w:tcW w:w="6804" w:type="dxa"/>
            <w:vAlign w:val="center"/>
          </w:tcPr>
          <w:p w14:paraId="73084D43" w14:textId="5D38BEF0" w:rsidR="002A750A" w:rsidRPr="008B6A8E" w:rsidRDefault="002A750A" w:rsidP="002A750A">
            <w:pPr>
              <w:spacing w:before="40" w:after="40" w:line="200" w:lineRule="atLeast"/>
              <w:rPr>
                <w:rFonts w:cs="Arial"/>
                <w:sz w:val="20"/>
              </w:rPr>
            </w:pPr>
            <w:r w:rsidRPr="008B6A8E">
              <w:rPr>
                <w:rFonts w:cs="Arial"/>
                <w:b/>
                <w:sz w:val="20"/>
              </w:rPr>
              <w:t>H317:</w:t>
            </w:r>
            <w:r w:rsidRPr="008B6A8E">
              <w:rPr>
                <w:rFonts w:cs="Arial"/>
                <w:bCs/>
                <w:sz w:val="20"/>
              </w:rPr>
              <w:t xml:space="preserve"> </w:t>
            </w:r>
            <w:r w:rsidRPr="00A04887">
              <w:rPr>
                <w:rFonts w:cs="Arial"/>
                <w:sz w:val="20"/>
              </w:rPr>
              <w:t xml:space="preserve">Skin sensitization </w:t>
            </w:r>
            <w:r>
              <w:rPr>
                <w:rFonts w:cs="Arial"/>
                <w:sz w:val="20"/>
              </w:rPr>
              <w:t>c</w:t>
            </w:r>
            <w:r w:rsidRPr="008B6A8E">
              <w:rPr>
                <w:rFonts w:cs="Arial"/>
                <w:sz w:val="20"/>
              </w:rPr>
              <w:t>at. 1A</w:t>
            </w:r>
          </w:p>
        </w:tc>
        <w:tc>
          <w:tcPr>
            <w:tcW w:w="2552" w:type="dxa"/>
            <w:vAlign w:val="center"/>
          </w:tcPr>
          <w:p w14:paraId="2088F3CF" w14:textId="77777777" w:rsidR="002A750A" w:rsidRPr="008B6A8E" w:rsidRDefault="002A750A" w:rsidP="002A750A">
            <w:pPr>
              <w:spacing w:before="40" w:after="40" w:line="200" w:lineRule="atLeast"/>
              <w:jc w:val="center"/>
              <w:rPr>
                <w:rFonts w:cs="Arial"/>
                <w:sz w:val="20"/>
              </w:rPr>
            </w:pPr>
            <w:r w:rsidRPr="008B6A8E">
              <w:rPr>
                <w:rFonts w:cs="Arial"/>
                <w:bCs/>
                <w:sz w:val="20"/>
              </w:rPr>
              <w:t>0,01</w:t>
            </w:r>
          </w:p>
        </w:tc>
      </w:tr>
      <w:tr w:rsidR="002A750A" w:rsidRPr="00E81D0D" w14:paraId="22D8C4F8" w14:textId="77777777" w:rsidTr="006854CD">
        <w:trPr>
          <w:trHeight w:val="353"/>
        </w:trPr>
        <w:tc>
          <w:tcPr>
            <w:tcW w:w="6804" w:type="dxa"/>
            <w:tcBorders>
              <w:top w:val="single" w:sz="6" w:space="0" w:color="808080"/>
              <w:bottom w:val="single" w:sz="6" w:space="0" w:color="808080"/>
            </w:tcBorders>
            <w:shd w:val="clear" w:color="auto" w:fill="D9D9D9"/>
            <w:vAlign w:val="center"/>
          </w:tcPr>
          <w:p w14:paraId="6EFAF6D7" w14:textId="5B853C18" w:rsidR="002A750A" w:rsidRPr="00BC3E4B" w:rsidRDefault="002A750A" w:rsidP="002A750A">
            <w:pPr>
              <w:spacing w:before="40" w:after="40" w:line="200" w:lineRule="atLeast"/>
              <w:rPr>
                <w:rFonts w:cs="Arial"/>
                <w:b/>
                <w:sz w:val="20"/>
              </w:rPr>
            </w:pPr>
            <w:bookmarkStart w:id="1" w:name="_Hlk149917377"/>
            <w:r w:rsidRPr="002A750A">
              <w:rPr>
                <w:rFonts w:cs="Arial"/>
                <w:b/>
                <w:sz w:val="20"/>
              </w:rPr>
              <w:t>Endocrine disruption with an impact on human health</w:t>
            </w:r>
            <w:bookmarkStart w:id="2" w:name="_Ref150153841"/>
            <w:r w:rsidRPr="00BC3E4B">
              <w:rPr>
                <w:rStyle w:val="Funotenzeichen"/>
                <w:rFonts w:cs="Arial"/>
                <w:b/>
              </w:rPr>
              <w:footnoteReference w:id="2"/>
            </w:r>
            <w:bookmarkEnd w:id="2"/>
          </w:p>
        </w:tc>
        <w:tc>
          <w:tcPr>
            <w:tcW w:w="2552" w:type="dxa"/>
            <w:tcBorders>
              <w:top w:val="single" w:sz="6" w:space="0" w:color="808080"/>
              <w:bottom w:val="single" w:sz="6" w:space="0" w:color="808080"/>
            </w:tcBorders>
            <w:shd w:val="clear" w:color="auto" w:fill="D9D9D9"/>
            <w:vAlign w:val="center"/>
          </w:tcPr>
          <w:p w14:paraId="2CDC84A0" w14:textId="77777777" w:rsidR="002A750A" w:rsidRPr="00BC3E4B" w:rsidRDefault="002A750A" w:rsidP="002A750A">
            <w:pPr>
              <w:spacing w:before="40" w:after="40" w:line="200" w:lineRule="atLeast"/>
              <w:jc w:val="center"/>
              <w:rPr>
                <w:rFonts w:cs="Arial"/>
                <w:sz w:val="20"/>
              </w:rPr>
            </w:pPr>
          </w:p>
        </w:tc>
      </w:tr>
      <w:bookmarkEnd w:id="1"/>
      <w:tr w:rsidR="002A750A" w:rsidRPr="00E81D0D" w14:paraId="414A9364" w14:textId="77777777" w:rsidTr="006854CD">
        <w:trPr>
          <w:trHeight w:val="131"/>
        </w:trPr>
        <w:tc>
          <w:tcPr>
            <w:tcW w:w="6804" w:type="dxa"/>
            <w:vAlign w:val="center"/>
          </w:tcPr>
          <w:p w14:paraId="71092593" w14:textId="1CBE2788" w:rsidR="002A750A" w:rsidRPr="00BC3E4B" w:rsidRDefault="002A750A" w:rsidP="002A750A">
            <w:pPr>
              <w:spacing w:before="40" w:after="40" w:line="200" w:lineRule="atLeast"/>
              <w:rPr>
                <w:sz w:val="20"/>
              </w:rPr>
            </w:pPr>
            <w:r w:rsidRPr="00BC3E4B">
              <w:rPr>
                <w:b/>
                <w:bCs/>
                <w:sz w:val="20"/>
              </w:rPr>
              <w:t xml:space="preserve">EUH380: </w:t>
            </w:r>
            <w:r w:rsidRPr="001C7AFD">
              <w:rPr>
                <w:sz w:val="20"/>
              </w:rPr>
              <w:t xml:space="preserve">Endocrine disruptor with effects on human health </w:t>
            </w:r>
            <w:r>
              <w:rPr>
                <w:sz w:val="20"/>
              </w:rPr>
              <w:t>c</w:t>
            </w:r>
            <w:r w:rsidRPr="00BC3E4B">
              <w:rPr>
                <w:sz w:val="20"/>
              </w:rPr>
              <w:t>at.1</w:t>
            </w:r>
          </w:p>
        </w:tc>
        <w:tc>
          <w:tcPr>
            <w:tcW w:w="2552" w:type="dxa"/>
            <w:vAlign w:val="center"/>
          </w:tcPr>
          <w:p w14:paraId="06F35D2F" w14:textId="77777777" w:rsidR="002A750A" w:rsidRPr="00BC3E4B" w:rsidRDefault="002A750A" w:rsidP="002A750A">
            <w:pPr>
              <w:spacing w:before="40" w:after="40" w:line="200" w:lineRule="atLeast"/>
              <w:jc w:val="center"/>
              <w:rPr>
                <w:rFonts w:cs="Arial"/>
                <w:sz w:val="20"/>
              </w:rPr>
            </w:pPr>
            <w:r w:rsidRPr="00BC3E4B">
              <w:rPr>
                <w:rFonts w:cs="Arial"/>
                <w:sz w:val="20"/>
              </w:rPr>
              <w:t>0,1</w:t>
            </w:r>
          </w:p>
        </w:tc>
      </w:tr>
      <w:tr w:rsidR="002A750A" w:rsidRPr="00E81D0D" w14:paraId="34D88964" w14:textId="77777777" w:rsidTr="006854CD">
        <w:trPr>
          <w:trHeight w:val="131"/>
        </w:trPr>
        <w:tc>
          <w:tcPr>
            <w:tcW w:w="6804" w:type="dxa"/>
            <w:vAlign w:val="center"/>
          </w:tcPr>
          <w:p w14:paraId="65052976" w14:textId="06CDD431" w:rsidR="002A750A" w:rsidRPr="00BC3E4B" w:rsidRDefault="002A750A" w:rsidP="002A750A">
            <w:pPr>
              <w:spacing w:before="40" w:after="40" w:line="200" w:lineRule="atLeast"/>
              <w:rPr>
                <w:sz w:val="20"/>
              </w:rPr>
            </w:pPr>
            <w:r w:rsidRPr="00BC3E4B">
              <w:rPr>
                <w:b/>
                <w:bCs/>
                <w:sz w:val="20"/>
              </w:rPr>
              <w:t xml:space="preserve">EUH381: </w:t>
            </w:r>
            <w:r w:rsidRPr="001C7AFD">
              <w:rPr>
                <w:sz w:val="20"/>
              </w:rPr>
              <w:t xml:space="preserve">Endocrine disruptor with effects on human health </w:t>
            </w:r>
            <w:r>
              <w:rPr>
                <w:sz w:val="20"/>
              </w:rPr>
              <w:t>c</w:t>
            </w:r>
            <w:r w:rsidRPr="00BC3E4B">
              <w:rPr>
                <w:sz w:val="20"/>
              </w:rPr>
              <w:t>at.2</w:t>
            </w:r>
          </w:p>
        </w:tc>
        <w:tc>
          <w:tcPr>
            <w:tcW w:w="2552" w:type="dxa"/>
            <w:vAlign w:val="center"/>
          </w:tcPr>
          <w:p w14:paraId="12146E4F" w14:textId="77777777" w:rsidR="002A750A" w:rsidRPr="00BC3E4B" w:rsidRDefault="002A750A" w:rsidP="002A750A">
            <w:pPr>
              <w:spacing w:before="40" w:after="40" w:line="200" w:lineRule="atLeast"/>
              <w:jc w:val="center"/>
              <w:rPr>
                <w:rFonts w:cs="Arial"/>
                <w:sz w:val="20"/>
              </w:rPr>
            </w:pPr>
            <w:r w:rsidRPr="00BC3E4B">
              <w:rPr>
                <w:rFonts w:cs="Arial"/>
                <w:sz w:val="20"/>
              </w:rPr>
              <w:t>0,1</w:t>
            </w:r>
          </w:p>
        </w:tc>
      </w:tr>
      <w:tr w:rsidR="002A750A" w:rsidRPr="00E81D0D" w14:paraId="594C6D6B" w14:textId="77777777" w:rsidTr="006854CD">
        <w:trPr>
          <w:trHeight w:val="353"/>
        </w:trPr>
        <w:tc>
          <w:tcPr>
            <w:tcW w:w="6804" w:type="dxa"/>
            <w:tcBorders>
              <w:top w:val="single" w:sz="6" w:space="0" w:color="808080"/>
              <w:bottom w:val="single" w:sz="6" w:space="0" w:color="808080"/>
            </w:tcBorders>
            <w:shd w:val="clear" w:color="auto" w:fill="D9D9D9"/>
            <w:vAlign w:val="center"/>
          </w:tcPr>
          <w:p w14:paraId="721BA01C" w14:textId="0C0FAA00" w:rsidR="002A750A" w:rsidRPr="00BC3E4B" w:rsidRDefault="002A750A" w:rsidP="002A750A">
            <w:pPr>
              <w:spacing w:before="40" w:after="40" w:line="200" w:lineRule="atLeast"/>
              <w:rPr>
                <w:rFonts w:cs="Arial"/>
                <w:b/>
                <w:sz w:val="20"/>
              </w:rPr>
            </w:pPr>
            <w:r w:rsidRPr="00A04887">
              <w:rPr>
                <w:rFonts w:cs="Arial"/>
                <w:b/>
                <w:sz w:val="20"/>
              </w:rPr>
              <w:t>Environmental Hazards</w:t>
            </w:r>
          </w:p>
        </w:tc>
        <w:tc>
          <w:tcPr>
            <w:tcW w:w="2552" w:type="dxa"/>
            <w:tcBorders>
              <w:top w:val="single" w:sz="6" w:space="0" w:color="808080"/>
              <w:bottom w:val="single" w:sz="6" w:space="0" w:color="808080"/>
            </w:tcBorders>
            <w:shd w:val="clear" w:color="auto" w:fill="D9D9D9"/>
            <w:vAlign w:val="center"/>
          </w:tcPr>
          <w:p w14:paraId="28DA49C2" w14:textId="77777777" w:rsidR="002A750A" w:rsidRPr="00BC3E4B" w:rsidRDefault="002A750A" w:rsidP="002A750A">
            <w:pPr>
              <w:spacing w:before="40" w:after="40" w:line="200" w:lineRule="atLeast"/>
              <w:jc w:val="center"/>
              <w:rPr>
                <w:rFonts w:cs="Arial"/>
                <w:sz w:val="20"/>
              </w:rPr>
            </w:pPr>
          </w:p>
        </w:tc>
      </w:tr>
      <w:tr w:rsidR="002A750A" w:rsidRPr="00E81D0D" w14:paraId="53756FA3" w14:textId="77777777" w:rsidTr="006854CD">
        <w:trPr>
          <w:trHeight w:val="340"/>
        </w:trPr>
        <w:tc>
          <w:tcPr>
            <w:tcW w:w="6804" w:type="dxa"/>
            <w:tcBorders>
              <w:top w:val="single" w:sz="6" w:space="0" w:color="808080"/>
            </w:tcBorders>
            <w:vAlign w:val="center"/>
          </w:tcPr>
          <w:p w14:paraId="640E88D2" w14:textId="39B00ED6" w:rsidR="002A750A" w:rsidRPr="00BC3E4B" w:rsidRDefault="002A750A" w:rsidP="002A750A">
            <w:pPr>
              <w:spacing w:before="40" w:after="40" w:line="200" w:lineRule="atLeast"/>
              <w:rPr>
                <w:rFonts w:cs="Arial"/>
                <w:sz w:val="20"/>
              </w:rPr>
            </w:pPr>
            <w:r w:rsidRPr="00BC3E4B">
              <w:rPr>
                <w:rFonts w:cs="Arial"/>
                <w:b/>
                <w:sz w:val="20"/>
              </w:rPr>
              <w:t>H400:</w:t>
            </w:r>
            <w:r w:rsidRPr="00BC3E4B">
              <w:rPr>
                <w:rFonts w:cs="Arial"/>
                <w:sz w:val="20"/>
              </w:rPr>
              <w:t xml:space="preserve"> </w:t>
            </w:r>
            <w:r w:rsidRPr="00A04887">
              <w:rPr>
                <w:rFonts w:cs="Arial"/>
                <w:sz w:val="20"/>
              </w:rPr>
              <w:t>Acute aquatic hazard</w:t>
            </w:r>
            <w:r>
              <w:rPr>
                <w:rFonts w:cs="Arial"/>
                <w:sz w:val="20"/>
              </w:rPr>
              <w:t xml:space="preserve"> ca</w:t>
            </w:r>
            <w:r w:rsidRPr="00BC3E4B">
              <w:rPr>
                <w:rFonts w:cs="Arial"/>
                <w:sz w:val="20"/>
              </w:rPr>
              <w:t>t.1</w:t>
            </w:r>
          </w:p>
        </w:tc>
        <w:tc>
          <w:tcPr>
            <w:tcW w:w="2552" w:type="dxa"/>
            <w:tcBorders>
              <w:top w:val="single" w:sz="6" w:space="0" w:color="808080"/>
            </w:tcBorders>
            <w:vAlign w:val="center"/>
          </w:tcPr>
          <w:p w14:paraId="1CA3D029" w14:textId="77777777" w:rsidR="002A750A" w:rsidRPr="00BC3E4B" w:rsidRDefault="002A750A" w:rsidP="002A750A">
            <w:pPr>
              <w:spacing w:before="40" w:after="40" w:line="200" w:lineRule="atLeast"/>
              <w:jc w:val="center"/>
              <w:rPr>
                <w:rFonts w:cs="Arial"/>
                <w:sz w:val="20"/>
              </w:rPr>
            </w:pPr>
            <w:r w:rsidRPr="00BC3E4B">
              <w:rPr>
                <w:rFonts w:cs="Arial"/>
                <w:sz w:val="20"/>
              </w:rPr>
              <w:t>1,0</w:t>
            </w:r>
          </w:p>
        </w:tc>
      </w:tr>
      <w:tr w:rsidR="002A750A" w:rsidRPr="00E81D0D" w14:paraId="6B39E11F" w14:textId="77777777" w:rsidTr="006854CD">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5B48A9A3" w14:textId="507D07F9" w:rsidR="002A750A" w:rsidRPr="00BC3E4B" w:rsidRDefault="002A750A" w:rsidP="002A750A">
            <w:pPr>
              <w:spacing w:before="40" w:after="40" w:line="200" w:lineRule="atLeast"/>
              <w:rPr>
                <w:rFonts w:cs="Arial"/>
                <w:b/>
                <w:sz w:val="20"/>
              </w:rPr>
            </w:pPr>
            <w:r w:rsidRPr="00BC3E4B">
              <w:rPr>
                <w:rFonts w:cs="Arial"/>
                <w:b/>
                <w:sz w:val="20"/>
              </w:rPr>
              <w:t xml:space="preserve">H410: </w:t>
            </w:r>
            <w:r w:rsidRPr="00A04887">
              <w:rPr>
                <w:rFonts w:cs="Arial"/>
                <w:bCs/>
                <w:sz w:val="20"/>
              </w:rPr>
              <w:t xml:space="preserve">Chronic (long term) aquatic hazard </w:t>
            </w:r>
            <w:r>
              <w:rPr>
                <w:rFonts w:cs="Arial"/>
                <w:bCs/>
                <w:sz w:val="20"/>
              </w:rPr>
              <w:t>c</w:t>
            </w:r>
            <w:r w:rsidRPr="00BC3E4B">
              <w:rPr>
                <w:rFonts w:cs="Arial"/>
                <w:bCs/>
                <w:sz w:val="20"/>
              </w:rPr>
              <w:t>at. 1</w:t>
            </w:r>
          </w:p>
        </w:tc>
        <w:tc>
          <w:tcPr>
            <w:tcW w:w="2552" w:type="dxa"/>
            <w:tcBorders>
              <w:top w:val="single" w:sz="6" w:space="0" w:color="808080"/>
              <w:left w:val="single" w:sz="6" w:space="0" w:color="808080"/>
              <w:bottom w:val="single" w:sz="6" w:space="0" w:color="808080"/>
              <w:right w:val="single" w:sz="12" w:space="0" w:color="808080"/>
            </w:tcBorders>
            <w:vAlign w:val="center"/>
          </w:tcPr>
          <w:p w14:paraId="0DA0C1DD" w14:textId="77777777" w:rsidR="002A750A" w:rsidRPr="00BC3E4B" w:rsidRDefault="002A750A" w:rsidP="002A750A">
            <w:pPr>
              <w:spacing w:before="40" w:after="40" w:line="200" w:lineRule="atLeast"/>
              <w:jc w:val="center"/>
              <w:rPr>
                <w:rFonts w:cs="Arial"/>
                <w:sz w:val="20"/>
              </w:rPr>
            </w:pPr>
            <w:r w:rsidRPr="00BC3E4B">
              <w:rPr>
                <w:rFonts w:cs="Arial"/>
                <w:sz w:val="20"/>
              </w:rPr>
              <w:t>1,0</w:t>
            </w:r>
          </w:p>
        </w:tc>
      </w:tr>
      <w:tr w:rsidR="002A750A" w:rsidRPr="00E81D0D" w14:paraId="474F3881" w14:textId="77777777" w:rsidTr="006854CD">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267E580D" w14:textId="05E0FC87" w:rsidR="002A750A" w:rsidRPr="00BC3E4B" w:rsidRDefault="002A750A" w:rsidP="002A750A">
            <w:pPr>
              <w:spacing w:before="40" w:after="40" w:line="200" w:lineRule="atLeast"/>
              <w:rPr>
                <w:rFonts w:cs="Arial"/>
                <w:b/>
                <w:sz w:val="20"/>
              </w:rPr>
            </w:pPr>
            <w:r w:rsidRPr="00BC3E4B">
              <w:rPr>
                <w:rFonts w:cs="Arial"/>
                <w:b/>
                <w:sz w:val="20"/>
              </w:rPr>
              <w:t xml:space="preserve">H411: </w:t>
            </w:r>
            <w:r w:rsidRPr="00A04887">
              <w:rPr>
                <w:rFonts w:cs="Arial"/>
                <w:bCs/>
                <w:sz w:val="20"/>
              </w:rPr>
              <w:t xml:space="preserve">Chronic (long term) aquatic hazard </w:t>
            </w:r>
            <w:r>
              <w:rPr>
                <w:rFonts w:cs="Arial"/>
                <w:bCs/>
                <w:sz w:val="20"/>
              </w:rPr>
              <w:t>c</w:t>
            </w:r>
            <w:r w:rsidRPr="00BC3E4B">
              <w:rPr>
                <w:rFonts w:cs="Arial"/>
                <w:bCs/>
                <w:sz w:val="20"/>
              </w:rPr>
              <w:t>at. 2</w:t>
            </w:r>
          </w:p>
        </w:tc>
        <w:tc>
          <w:tcPr>
            <w:tcW w:w="2552" w:type="dxa"/>
            <w:tcBorders>
              <w:top w:val="single" w:sz="6" w:space="0" w:color="808080"/>
              <w:left w:val="single" w:sz="6" w:space="0" w:color="808080"/>
              <w:bottom w:val="single" w:sz="6" w:space="0" w:color="808080"/>
              <w:right w:val="single" w:sz="12" w:space="0" w:color="808080"/>
            </w:tcBorders>
            <w:vAlign w:val="center"/>
          </w:tcPr>
          <w:p w14:paraId="5804B2E1" w14:textId="77777777" w:rsidR="002A750A" w:rsidRPr="00BC3E4B" w:rsidRDefault="002A750A" w:rsidP="002A750A">
            <w:pPr>
              <w:spacing w:before="40" w:after="40" w:line="200" w:lineRule="atLeast"/>
              <w:jc w:val="center"/>
              <w:rPr>
                <w:rFonts w:cs="Arial"/>
                <w:sz w:val="20"/>
              </w:rPr>
            </w:pPr>
            <w:r w:rsidRPr="00BC3E4B">
              <w:rPr>
                <w:rFonts w:cs="Arial"/>
                <w:sz w:val="20"/>
              </w:rPr>
              <w:t>1,0</w:t>
            </w:r>
          </w:p>
        </w:tc>
      </w:tr>
      <w:tr w:rsidR="002A750A" w:rsidRPr="00E81D0D" w14:paraId="25082D2E" w14:textId="77777777" w:rsidTr="006854CD">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453793BD" w14:textId="15196C06" w:rsidR="002A750A" w:rsidRPr="00BC3E4B" w:rsidRDefault="002A750A" w:rsidP="002A750A">
            <w:pPr>
              <w:spacing w:before="40" w:after="40" w:line="200" w:lineRule="atLeast"/>
              <w:rPr>
                <w:rFonts w:cs="Arial"/>
                <w:b/>
                <w:sz w:val="20"/>
              </w:rPr>
            </w:pPr>
            <w:r w:rsidRPr="00BC3E4B">
              <w:rPr>
                <w:rFonts w:cs="Arial"/>
                <w:b/>
                <w:sz w:val="20"/>
              </w:rPr>
              <w:t xml:space="preserve">H420: </w:t>
            </w:r>
            <w:r w:rsidRPr="00A04887">
              <w:rPr>
                <w:rFonts w:cs="Arial"/>
                <w:bCs/>
                <w:sz w:val="20"/>
              </w:rPr>
              <w:t xml:space="preserve">Harms public health and the environment by destroying ozone in the upper atmosphere </w:t>
            </w:r>
            <w:r>
              <w:rPr>
                <w:rFonts w:cs="Arial"/>
                <w:bCs/>
                <w:sz w:val="20"/>
              </w:rPr>
              <w:t>c</w:t>
            </w:r>
            <w:r w:rsidRPr="00BC3E4B">
              <w:rPr>
                <w:rFonts w:cs="Arial"/>
                <w:bCs/>
                <w:sz w:val="20"/>
              </w:rPr>
              <w:t>at.1</w:t>
            </w:r>
          </w:p>
        </w:tc>
        <w:tc>
          <w:tcPr>
            <w:tcW w:w="2552" w:type="dxa"/>
            <w:tcBorders>
              <w:top w:val="single" w:sz="6" w:space="0" w:color="808080"/>
              <w:left w:val="single" w:sz="6" w:space="0" w:color="808080"/>
              <w:bottom w:val="single" w:sz="6" w:space="0" w:color="808080"/>
              <w:right w:val="single" w:sz="12" w:space="0" w:color="808080"/>
            </w:tcBorders>
            <w:vAlign w:val="center"/>
          </w:tcPr>
          <w:p w14:paraId="002BA290" w14:textId="77777777" w:rsidR="002A750A" w:rsidRPr="00BC3E4B" w:rsidRDefault="002A750A" w:rsidP="002A750A">
            <w:pPr>
              <w:spacing w:before="40" w:after="40" w:line="200" w:lineRule="atLeast"/>
              <w:jc w:val="center"/>
              <w:rPr>
                <w:rFonts w:cs="Arial"/>
                <w:sz w:val="20"/>
              </w:rPr>
            </w:pPr>
            <w:r w:rsidRPr="00BC3E4B">
              <w:rPr>
                <w:rFonts w:cs="Arial"/>
                <w:sz w:val="20"/>
              </w:rPr>
              <w:t>0,1</w:t>
            </w:r>
          </w:p>
        </w:tc>
      </w:tr>
      <w:tr w:rsidR="002A750A" w:rsidRPr="00E81D0D" w14:paraId="32B13A89" w14:textId="77777777" w:rsidTr="006854CD">
        <w:trPr>
          <w:trHeight w:val="353"/>
        </w:trPr>
        <w:tc>
          <w:tcPr>
            <w:tcW w:w="6804" w:type="dxa"/>
            <w:tcBorders>
              <w:top w:val="single" w:sz="6" w:space="0" w:color="808080"/>
              <w:bottom w:val="single" w:sz="6" w:space="0" w:color="808080"/>
            </w:tcBorders>
            <w:shd w:val="clear" w:color="auto" w:fill="D9D9D9"/>
            <w:vAlign w:val="center"/>
          </w:tcPr>
          <w:p w14:paraId="45BA0066" w14:textId="44987E70" w:rsidR="002A750A" w:rsidRPr="00BC3E4B" w:rsidRDefault="002A750A" w:rsidP="002A750A">
            <w:pPr>
              <w:spacing w:before="40" w:after="40" w:line="200" w:lineRule="atLeast"/>
              <w:rPr>
                <w:rFonts w:cs="Arial"/>
                <w:b/>
                <w:sz w:val="20"/>
              </w:rPr>
            </w:pPr>
            <w:r w:rsidRPr="00BC3E4B">
              <w:rPr>
                <w:rFonts w:cs="Arial"/>
                <w:b/>
                <w:sz w:val="20"/>
              </w:rPr>
              <w:t>Endo</w:t>
            </w:r>
            <w:r>
              <w:rPr>
                <w:rFonts w:cs="Arial"/>
                <w:b/>
                <w:sz w:val="20"/>
              </w:rPr>
              <w:t>c</w:t>
            </w:r>
            <w:r w:rsidRPr="00BC3E4B">
              <w:rPr>
                <w:rFonts w:cs="Arial"/>
                <w:b/>
                <w:sz w:val="20"/>
              </w:rPr>
              <w:t xml:space="preserve">rine </w:t>
            </w:r>
            <w:r>
              <w:rPr>
                <w:rFonts w:cs="Arial"/>
                <w:b/>
                <w:sz w:val="20"/>
              </w:rPr>
              <w:t>d</w:t>
            </w:r>
            <w:r w:rsidRPr="00BC3E4B">
              <w:rPr>
                <w:rFonts w:cs="Arial"/>
                <w:b/>
                <w:sz w:val="20"/>
              </w:rPr>
              <w:t xml:space="preserve">isruption </w:t>
            </w:r>
            <w:r>
              <w:rPr>
                <w:rFonts w:cs="Arial"/>
                <w:b/>
                <w:sz w:val="20"/>
              </w:rPr>
              <w:t>with an impact</w:t>
            </w:r>
            <w:r w:rsidRPr="00BC3E4B">
              <w:rPr>
                <w:rFonts w:cs="Arial"/>
                <w:b/>
                <w:sz w:val="20"/>
              </w:rPr>
              <w:t xml:space="preserve"> </w:t>
            </w:r>
            <w:r>
              <w:rPr>
                <w:rFonts w:cs="Arial"/>
                <w:b/>
                <w:sz w:val="20"/>
              </w:rPr>
              <w:t>on the environment</w:t>
            </w:r>
            <w:r w:rsidRPr="004147CE">
              <w:rPr>
                <w:vertAlign w:val="superscript"/>
              </w:rPr>
              <w:t xml:space="preserve"> 1</w:t>
            </w:r>
          </w:p>
        </w:tc>
        <w:tc>
          <w:tcPr>
            <w:tcW w:w="2552" w:type="dxa"/>
            <w:tcBorders>
              <w:top w:val="single" w:sz="6" w:space="0" w:color="808080"/>
              <w:bottom w:val="single" w:sz="6" w:space="0" w:color="808080"/>
            </w:tcBorders>
            <w:shd w:val="clear" w:color="auto" w:fill="D9D9D9"/>
            <w:vAlign w:val="center"/>
          </w:tcPr>
          <w:p w14:paraId="0BAE243F" w14:textId="77777777" w:rsidR="002A750A" w:rsidRPr="00BC3E4B" w:rsidRDefault="002A750A" w:rsidP="002A750A">
            <w:pPr>
              <w:spacing w:before="40" w:after="40" w:line="200" w:lineRule="atLeast"/>
              <w:jc w:val="center"/>
              <w:rPr>
                <w:rFonts w:cs="Arial"/>
                <w:sz w:val="20"/>
              </w:rPr>
            </w:pPr>
          </w:p>
        </w:tc>
      </w:tr>
      <w:tr w:rsidR="002A750A" w:rsidRPr="00E81D0D" w14:paraId="77F8134B" w14:textId="77777777" w:rsidTr="006854CD">
        <w:trPr>
          <w:trHeight w:val="131"/>
        </w:trPr>
        <w:tc>
          <w:tcPr>
            <w:tcW w:w="6804" w:type="dxa"/>
            <w:vAlign w:val="center"/>
          </w:tcPr>
          <w:p w14:paraId="541F75B5" w14:textId="0EEB082C" w:rsidR="002A750A" w:rsidRPr="00BC3E4B" w:rsidRDefault="002A750A" w:rsidP="002A750A">
            <w:pPr>
              <w:spacing w:before="40" w:after="40" w:line="200" w:lineRule="atLeast"/>
              <w:rPr>
                <w:sz w:val="20"/>
              </w:rPr>
            </w:pPr>
            <w:r w:rsidRPr="00BC3E4B">
              <w:rPr>
                <w:b/>
                <w:bCs/>
                <w:sz w:val="20"/>
              </w:rPr>
              <w:t>EUH430:</w:t>
            </w:r>
            <w:r w:rsidRPr="00BC3E4B">
              <w:rPr>
                <w:sz w:val="20"/>
              </w:rPr>
              <w:t xml:space="preserve"> </w:t>
            </w:r>
            <w:r w:rsidRPr="002A750A">
              <w:rPr>
                <w:sz w:val="20"/>
              </w:rPr>
              <w:t xml:space="preserve">Endocrine disruptor with an effect on the environment </w:t>
            </w:r>
            <w:r>
              <w:rPr>
                <w:sz w:val="20"/>
              </w:rPr>
              <w:t>c</w:t>
            </w:r>
            <w:r w:rsidRPr="00BC3E4B">
              <w:rPr>
                <w:sz w:val="20"/>
              </w:rPr>
              <w:t>at.</w:t>
            </w:r>
            <w:r>
              <w:rPr>
                <w:sz w:val="20"/>
              </w:rPr>
              <w:t xml:space="preserve"> </w:t>
            </w:r>
            <w:r w:rsidRPr="00BC3E4B">
              <w:rPr>
                <w:sz w:val="20"/>
              </w:rPr>
              <w:t>1</w:t>
            </w:r>
          </w:p>
        </w:tc>
        <w:tc>
          <w:tcPr>
            <w:tcW w:w="2552" w:type="dxa"/>
            <w:vAlign w:val="center"/>
          </w:tcPr>
          <w:p w14:paraId="55F375B9" w14:textId="77777777" w:rsidR="002A750A" w:rsidRPr="00BC3E4B" w:rsidRDefault="002A750A" w:rsidP="002A750A">
            <w:pPr>
              <w:spacing w:before="40" w:after="40" w:line="200" w:lineRule="atLeast"/>
              <w:jc w:val="center"/>
              <w:rPr>
                <w:rFonts w:cs="Arial"/>
                <w:sz w:val="20"/>
              </w:rPr>
            </w:pPr>
            <w:r w:rsidRPr="00BC3E4B">
              <w:rPr>
                <w:rFonts w:cs="Arial"/>
                <w:sz w:val="20"/>
              </w:rPr>
              <w:t>0,1</w:t>
            </w:r>
          </w:p>
        </w:tc>
      </w:tr>
      <w:tr w:rsidR="002A750A" w14:paraId="7297DDCE" w14:textId="77777777" w:rsidTr="006854CD">
        <w:trPr>
          <w:trHeight w:val="131"/>
        </w:trPr>
        <w:tc>
          <w:tcPr>
            <w:tcW w:w="6804" w:type="dxa"/>
            <w:vAlign w:val="center"/>
          </w:tcPr>
          <w:p w14:paraId="03092354" w14:textId="4ACD4B1B" w:rsidR="002A750A" w:rsidRPr="00BC3E4B" w:rsidRDefault="002A750A" w:rsidP="002A750A">
            <w:pPr>
              <w:spacing w:before="40" w:after="40" w:line="200" w:lineRule="atLeast"/>
              <w:rPr>
                <w:b/>
                <w:bCs/>
                <w:sz w:val="20"/>
              </w:rPr>
            </w:pPr>
            <w:r w:rsidRPr="00BC3E4B">
              <w:rPr>
                <w:b/>
                <w:bCs/>
                <w:sz w:val="20"/>
              </w:rPr>
              <w:t xml:space="preserve">EUH431: </w:t>
            </w:r>
            <w:r w:rsidRPr="002A750A">
              <w:rPr>
                <w:sz w:val="20"/>
              </w:rPr>
              <w:t xml:space="preserve">Endocrine disruptor with an effect on the environment </w:t>
            </w:r>
            <w:r>
              <w:rPr>
                <w:sz w:val="20"/>
              </w:rPr>
              <w:t>c</w:t>
            </w:r>
            <w:r w:rsidRPr="00BC3E4B">
              <w:rPr>
                <w:sz w:val="20"/>
              </w:rPr>
              <w:t>at. 2</w:t>
            </w:r>
          </w:p>
        </w:tc>
        <w:tc>
          <w:tcPr>
            <w:tcW w:w="2552" w:type="dxa"/>
            <w:vAlign w:val="center"/>
          </w:tcPr>
          <w:p w14:paraId="109D0364" w14:textId="77777777" w:rsidR="002A750A" w:rsidRPr="00BC3E4B" w:rsidRDefault="002A750A" w:rsidP="002A750A">
            <w:pPr>
              <w:spacing w:before="40" w:after="40" w:line="200" w:lineRule="atLeast"/>
              <w:jc w:val="center"/>
              <w:rPr>
                <w:rFonts w:cs="Arial"/>
                <w:sz w:val="20"/>
              </w:rPr>
            </w:pPr>
            <w:r w:rsidRPr="00BC3E4B">
              <w:rPr>
                <w:rFonts w:cs="Arial"/>
                <w:sz w:val="20"/>
              </w:rPr>
              <w:t>0,1</w:t>
            </w:r>
          </w:p>
        </w:tc>
      </w:tr>
      <w:tr w:rsidR="002A750A" w14:paraId="3760F38F" w14:textId="77777777" w:rsidTr="006854CD">
        <w:trPr>
          <w:trHeight w:val="353"/>
        </w:trPr>
        <w:tc>
          <w:tcPr>
            <w:tcW w:w="6804" w:type="dxa"/>
            <w:tcBorders>
              <w:top w:val="single" w:sz="6" w:space="0" w:color="808080"/>
              <w:bottom w:val="single" w:sz="6" w:space="0" w:color="808080"/>
            </w:tcBorders>
            <w:shd w:val="clear" w:color="auto" w:fill="D9D9D9"/>
            <w:vAlign w:val="center"/>
          </w:tcPr>
          <w:p w14:paraId="47252DCF" w14:textId="77777777" w:rsidR="002A750A" w:rsidRPr="00067EB2" w:rsidRDefault="002A750A" w:rsidP="002A750A">
            <w:pPr>
              <w:spacing w:before="40" w:line="200" w:lineRule="atLeast"/>
              <w:rPr>
                <w:rFonts w:cs="Arial"/>
                <w:b/>
                <w:sz w:val="20"/>
              </w:rPr>
            </w:pPr>
          </w:p>
          <w:p w14:paraId="785B2F58" w14:textId="652DFB3C" w:rsidR="002A750A" w:rsidRPr="00067EB2" w:rsidRDefault="002A750A" w:rsidP="002A750A">
            <w:pPr>
              <w:spacing w:before="0" w:line="200" w:lineRule="atLeast"/>
              <w:rPr>
                <w:rFonts w:cs="Arial"/>
                <w:b/>
                <w:sz w:val="20"/>
              </w:rPr>
            </w:pPr>
            <w:r w:rsidRPr="00067EB2">
              <w:rPr>
                <w:rFonts w:cs="Arial"/>
                <w:b/>
                <w:sz w:val="20"/>
              </w:rPr>
              <w:t xml:space="preserve">Persistent </w:t>
            </w:r>
            <w:r>
              <w:rPr>
                <w:rFonts w:cs="Arial"/>
                <w:b/>
                <w:sz w:val="20"/>
              </w:rPr>
              <w:t>environmental pollutants</w:t>
            </w:r>
            <w:r>
              <w:rPr>
                <w:rFonts w:cs="Arial"/>
                <w:b/>
                <w:sz w:val="20"/>
                <w:vertAlign w:val="superscript"/>
              </w:rPr>
              <w:t xml:space="preserve"> 1</w:t>
            </w:r>
          </w:p>
        </w:tc>
        <w:tc>
          <w:tcPr>
            <w:tcW w:w="2552" w:type="dxa"/>
            <w:tcBorders>
              <w:top w:val="single" w:sz="6" w:space="0" w:color="808080"/>
              <w:bottom w:val="single" w:sz="6" w:space="0" w:color="808080"/>
            </w:tcBorders>
            <w:shd w:val="clear" w:color="auto" w:fill="D9D9D9"/>
            <w:vAlign w:val="center"/>
          </w:tcPr>
          <w:p w14:paraId="5D34384E" w14:textId="77777777" w:rsidR="002A750A" w:rsidRPr="00067EB2" w:rsidRDefault="002A750A" w:rsidP="002A750A">
            <w:pPr>
              <w:spacing w:before="40" w:after="40" w:line="200" w:lineRule="atLeast"/>
              <w:jc w:val="center"/>
              <w:rPr>
                <w:rFonts w:cs="Arial"/>
                <w:sz w:val="20"/>
              </w:rPr>
            </w:pPr>
          </w:p>
        </w:tc>
      </w:tr>
      <w:tr w:rsidR="002A750A" w:rsidRPr="00E81D0D" w14:paraId="20047D86" w14:textId="77777777" w:rsidTr="006854CD">
        <w:trPr>
          <w:trHeight w:val="131"/>
        </w:trPr>
        <w:tc>
          <w:tcPr>
            <w:tcW w:w="6804" w:type="dxa"/>
            <w:vAlign w:val="center"/>
          </w:tcPr>
          <w:p w14:paraId="1D6C8C05" w14:textId="3F4D33FE" w:rsidR="002A750A" w:rsidRPr="00067EB2" w:rsidRDefault="002A750A" w:rsidP="002A750A">
            <w:pPr>
              <w:spacing w:before="40" w:after="40" w:line="200" w:lineRule="atLeast"/>
              <w:rPr>
                <w:sz w:val="20"/>
              </w:rPr>
            </w:pPr>
            <w:r>
              <w:rPr>
                <w:sz w:val="20"/>
              </w:rPr>
              <w:t>Substances classified as</w:t>
            </w:r>
            <w:r w:rsidRPr="00067EB2">
              <w:rPr>
                <w:sz w:val="20"/>
              </w:rPr>
              <w:t xml:space="preserve"> </w:t>
            </w:r>
            <w:r w:rsidRPr="00067EB2">
              <w:rPr>
                <w:b/>
                <w:sz w:val="20"/>
              </w:rPr>
              <w:t>PBT (</w:t>
            </w:r>
            <w:r w:rsidRPr="00067EB2">
              <w:rPr>
                <w:b/>
                <w:bCs/>
                <w:sz w:val="20"/>
              </w:rPr>
              <w:t>p</w:t>
            </w:r>
            <w:r w:rsidRPr="00067EB2">
              <w:rPr>
                <w:b/>
                <w:sz w:val="20"/>
              </w:rPr>
              <w:t xml:space="preserve">ersistent, </w:t>
            </w:r>
            <w:r w:rsidRPr="00067EB2">
              <w:rPr>
                <w:b/>
                <w:bCs/>
                <w:sz w:val="20"/>
              </w:rPr>
              <w:t>b</w:t>
            </w:r>
            <w:r w:rsidRPr="00067EB2">
              <w:rPr>
                <w:b/>
                <w:sz w:val="20"/>
              </w:rPr>
              <w:t>ioa</w:t>
            </w:r>
            <w:r>
              <w:rPr>
                <w:b/>
                <w:sz w:val="20"/>
              </w:rPr>
              <w:t>cc</w:t>
            </w:r>
            <w:r w:rsidRPr="00067EB2">
              <w:rPr>
                <w:b/>
                <w:sz w:val="20"/>
              </w:rPr>
              <w:t>umul</w:t>
            </w:r>
            <w:r>
              <w:rPr>
                <w:b/>
                <w:sz w:val="20"/>
              </w:rPr>
              <w:t>ative</w:t>
            </w:r>
            <w:r w:rsidRPr="00067EB2">
              <w:rPr>
                <w:b/>
                <w:sz w:val="20"/>
              </w:rPr>
              <w:t xml:space="preserve"> </w:t>
            </w:r>
            <w:r>
              <w:rPr>
                <w:b/>
                <w:sz w:val="20"/>
              </w:rPr>
              <w:t>a</w:t>
            </w:r>
            <w:r w:rsidRPr="00067EB2">
              <w:rPr>
                <w:b/>
                <w:sz w:val="20"/>
              </w:rPr>
              <w:t xml:space="preserve">nd </w:t>
            </w:r>
            <w:r w:rsidRPr="00067EB2">
              <w:rPr>
                <w:b/>
                <w:bCs/>
                <w:sz w:val="20"/>
              </w:rPr>
              <w:t>t</w:t>
            </w:r>
            <w:r w:rsidRPr="00067EB2">
              <w:rPr>
                <w:b/>
                <w:sz w:val="20"/>
              </w:rPr>
              <w:t>oxi</w:t>
            </w:r>
            <w:r>
              <w:rPr>
                <w:b/>
                <w:sz w:val="20"/>
              </w:rPr>
              <w:t>c</w:t>
            </w:r>
            <w:r w:rsidRPr="00067EB2">
              <w:rPr>
                <w:b/>
                <w:sz w:val="20"/>
              </w:rPr>
              <w:t>)</w:t>
            </w:r>
            <w:r w:rsidRPr="00067EB2">
              <w:rPr>
                <w:sz w:val="20"/>
              </w:rPr>
              <w:t xml:space="preserve"> or </w:t>
            </w:r>
            <w:r w:rsidRPr="00067EB2">
              <w:rPr>
                <w:b/>
                <w:sz w:val="20"/>
              </w:rPr>
              <w:t>vPvB (</w:t>
            </w:r>
            <w:r>
              <w:rPr>
                <w:b/>
                <w:sz w:val="20"/>
              </w:rPr>
              <w:t>very</w:t>
            </w:r>
            <w:r w:rsidRPr="00067EB2">
              <w:rPr>
                <w:b/>
                <w:sz w:val="20"/>
              </w:rPr>
              <w:t xml:space="preserve"> persistent </w:t>
            </w:r>
            <w:r>
              <w:rPr>
                <w:b/>
                <w:sz w:val="20"/>
              </w:rPr>
              <w:t>and</w:t>
            </w:r>
            <w:r w:rsidRPr="00067EB2">
              <w:rPr>
                <w:b/>
                <w:sz w:val="20"/>
              </w:rPr>
              <w:t xml:space="preserve"> </w:t>
            </w:r>
            <w:r>
              <w:rPr>
                <w:b/>
                <w:sz w:val="20"/>
              </w:rPr>
              <w:t xml:space="preserve">very </w:t>
            </w:r>
            <w:r w:rsidRPr="00067EB2">
              <w:rPr>
                <w:b/>
                <w:sz w:val="20"/>
              </w:rPr>
              <w:t>bioa</w:t>
            </w:r>
            <w:r>
              <w:rPr>
                <w:b/>
                <w:sz w:val="20"/>
              </w:rPr>
              <w:t>cc</w:t>
            </w:r>
            <w:r w:rsidRPr="00067EB2">
              <w:rPr>
                <w:b/>
                <w:sz w:val="20"/>
              </w:rPr>
              <w:t>umul</w:t>
            </w:r>
            <w:r>
              <w:rPr>
                <w:b/>
                <w:sz w:val="20"/>
              </w:rPr>
              <w:t>ating</w:t>
            </w:r>
            <w:r w:rsidRPr="00067EB2">
              <w:rPr>
                <w:b/>
                <w:sz w:val="20"/>
              </w:rPr>
              <w:t>)</w:t>
            </w:r>
            <w:r>
              <w:rPr>
                <w:b/>
                <w:sz w:val="20"/>
              </w:rPr>
              <w:t xml:space="preserve"> </w:t>
            </w:r>
            <w:r w:rsidRPr="00067EB2">
              <w:rPr>
                <w:sz w:val="20"/>
              </w:rPr>
              <w:t xml:space="preserve">(REACH, </w:t>
            </w:r>
            <w:r>
              <w:rPr>
                <w:sz w:val="20"/>
              </w:rPr>
              <w:t>Appendix</w:t>
            </w:r>
            <w:r w:rsidRPr="00067EB2">
              <w:rPr>
                <w:sz w:val="20"/>
              </w:rPr>
              <w:t xml:space="preserve"> XIII).</w:t>
            </w:r>
            <w:r w:rsidRPr="00067EB2">
              <w:rPr>
                <w:rStyle w:val="Funotenzeichen"/>
              </w:rPr>
              <w:footnoteReference w:id="3"/>
            </w:r>
          </w:p>
        </w:tc>
        <w:tc>
          <w:tcPr>
            <w:tcW w:w="2552" w:type="dxa"/>
            <w:vAlign w:val="center"/>
          </w:tcPr>
          <w:p w14:paraId="684451D6" w14:textId="77777777" w:rsidR="002A750A" w:rsidRPr="00067EB2" w:rsidRDefault="002A750A" w:rsidP="002A750A">
            <w:pPr>
              <w:spacing w:before="40" w:after="40" w:line="200" w:lineRule="atLeast"/>
              <w:jc w:val="center"/>
              <w:rPr>
                <w:rFonts w:cs="Arial"/>
                <w:sz w:val="20"/>
              </w:rPr>
            </w:pPr>
            <w:r w:rsidRPr="00067EB2">
              <w:rPr>
                <w:rFonts w:cs="Arial"/>
                <w:sz w:val="20"/>
              </w:rPr>
              <w:t>0,1</w:t>
            </w:r>
          </w:p>
        </w:tc>
      </w:tr>
      <w:tr w:rsidR="002A750A" w:rsidRPr="00E81D0D" w14:paraId="343CD27A" w14:textId="77777777" w:rsidTr="006854CD">
        <w:trPr>
          <w:trHeight w:val="131"/>
        </w:trPr>
        <w:tc>
          <w:tcPr>
            <w:tcW w:w="6804" w:type="dxa"/>
            <w:tcBorders>
              <w:bottom w:val="single" w:sz="6" w:space="0" w:color="808080"/>
            </w:tcBorders>
            <w:vAlign w:val="center"/>
          </w:tcPr>
          <w:p w14:paraId="67503E0B" w14:textId="77777777" w:rsidR="002A750A" w:rsidRPr="00067EB2" w:rsidRDefault="002A750A" w:rsidP="002A750A">
            <w:pPr>
              <w:spacing w:before="40" w:after="40" w:line="200" w:lineRule="atLeast"/>
              <w:rPr>
                <w:sz w:val="20"/>
              </w:rPr>
            </w:pPr>
            <w:bookmarkStart w:id="7" w:name="_Hlk154068047"/>
            <w:r w:rsidRPr="00067EB2">
              <w:rPr>
                <w:b/>
                <w:bCs/>
                <w:sz w:val="20"/>
              </w:rPr>
              <w:t>EUH440</w:t>
            </w:r>
            <w:r w:rsidRPr="00067EB2">
              <w:rPr>
                <w:sz w:val="20"/>
              </w:rPr>
              <w:t>: PBT</w:t>
            </w:r>
          </w:p>
        </w:tc>
        <w:tc>
          <w:tcPr>
            <w:tcW w:w="2552" w:type="dxa"/>
            <w:tcBorders>
              <w:bottom w:val="single" w:sz="6" w:space="0" w:color="808080"/>
            </w:tcBorders>
            <w:vAlign w:val="center"/>
          </w:tcPr>
          <w:p w14:paraId="0C6906F6" w14:textId="77777777" w:rsidR="002A750A" w:rsidRPr="00067EB2" w:rsidRDefault="002A750A" w:rsidP="002A750A">
            <w:pPr>
              <w:spacing w:before="40" w:after="40" w:line="200" w:lineRule="atLeast"/>
              <w:jc w:val="center"/>
              <w:rPr>
                <w:rFonts w:cs="Arial"/>
                <w:sz w:val="20"/>
              </w:rPr>
            </w:pPr>
            <w:r w:rsidRPr="00067EB2">
              <w:rPr>
                <w:rFonts w:cs="Arial"/>
                <w:sz w:val="20"/>
              </w:rPr>
              <w:t>0,1</w:t>
            </w:r>
          </w:p>
        </w:tc>
      </w:tr>
      <w:tr w:rsidR="002A750A" w:rsidRPr="00E81D0D" w14:paraId="1C97CAF2" w14:textId="77777777" w:rsidTr="006854CD">
        <w:trPr>
          <w:trHeight w:val="131"/>
        </w:trPr>
        <w:tc>
          <w:tcPr>
            <w:tcW w:w="6804" w:type="dxa"/>
            <w:tcBorders>
              <w:bottom w:val="single" w:sz="6" w:space="0" w:color="808080"/>
            </w:tcBorders>
            <w:vAlign w:val="center"/>
          </w:tcPr>
          <w:p w14:paraId="1C635442" w14:textId="77777777" w:rsidR="002A750A" w:rsidRPr="00067EB2" w:rsidRDefault="002A750A" w:rsidP="002A750A">
            <w:pPr>
              <w:spacing w:before="40" w:after="40" w:line="200" w:lineRule="atLeast"/>
              <w:rPr>
                <w:sz w:val="20"/>
              </w:rPr>
            </w:pPr>
            <w:r w:rsidRPr="00067EB2">
              <w:rPr>
                <w:b/>
                <w:bCs/>
                <w:sz w:val="20"/>
              </w:rPr>
              <w:t>EUH441:</w:t>
            </w:r>
            <w:r w:rsidRPr="00067EB2">
              <w:rPr>
                <w:sz w:val="20"/>
              </w:rPr>
              <w:t xml:space="preserve"> vPvB</w:t>
            </w:r>
          </w:p>
        </w:tc>
        <w:tc>
          <w:tcPr>
            <w:tcW w:w="2552" w:type="dxa"/>
            <w:tcBorders>
              <w:bottom w:val="single" w:sz="6" w:space="0" w:color="808080"/>
            </w:tcBorders>
            <w:vAlign w:val="center"/>
          </w:tcPr>
          <w:p w14:paraId="29A43BD3" w14:textId="77777777" w:rsidR="002A750A" w:rsidRPr="00067EB2" w:rsidRDefault="002A750A" w:rsidP="002A750A">
            <w:pPr>
              <w:spacing w:before="40" w:after="40" w:line="200" w:lineRule="atLeast"/>
              <w:jc w:val="center"/>
              <w:rPr>
                <w:rFonts w:cs="Arial"/>
                <w:sz w:val="20"/>
              </w:rPr>
            </w:pPr>
            <w:r w:rsidRPr="00067EB2">
              <w:rPr>
                <w:rFonts w:cs="Arial"/>
                <w:sz w:val="20"/>
              </w:rPr>
              <w:t>0,1</w:t>
            </w:r>
          </w:p>
        </w:tc>
      </w:tr>
      <w:tr w:rsidR="002A750A" w:rsidRPr="00E81D0D" w14:paraId="5E45D3CE" w14:textId="77777777" w:rsidTr="006854CD">
        <w:trPr>
          <w:trHeight w:val="131"/>
        </w:trPr>
        <w:tc>
          <w:tcPr>
            <w:tcW w:w="6804" w:type="dxa"/>
            <w:tcBorders>
              <w:bottom w:val="single" w:sz="6" w:space="0" w:color="808080"/>
            </w:tcBorders>
            <w:vAlign w:val="center"/>
          </w:tcPr>
          <w:p w14:paraId="06516FB9" w14:textId="77777777" w:rsidR="002A750A" w:rsidRPr="00067EB2" w:rsidRDefault="002A750A" w:rsidP="002A750A">
            <w:pPr>
              <w:spacing w:before="40" w:after="40" w:line="200" w:lineRule="atLeast"/>
              <w:rPr>
                <w:sz w:val="20"/>
              </w:rPr>
            </w:pPr>
            <w:r w:rsidRPr="00067EB2">
              <w:rPr>
                <w:b/>
                <w:bCs/>
                <w:sz w:val="20"/>
              </w:rPr>
              <w:t>EUH450:</w:t>
            </w:r>
            <w:r w:rsidRPr="00067EB2">
              <w:rPr>
                <w:sz w:val="20"/>
              </w:rPr>
              <w:t xml:space="preserve"> PMT </w:t>
            </w:r>
            <w:bookmarkStart w:id="8" w:name="_Ref154067738"/>
            <w:r w:rsidRPr="00067EB2">
              <w:rPr>
                <w:rStyle w:val="Funotenzeichen"/>
              </w:rPr>
              <w:footnoteReference w:id="4"/>
            </w:r>
            <w:bookmarkEnd w:id="8"/>
          </w:p>
        </w:tc>
        <w:tc>
          <w:tcPr>
            <w:tcW w:w="2552" w:type="dxa"/>
            <w:tcBorders>
              <w:bottom w:val="single" w:sz="6" w:space="0" w:color="808080"/>
            </w:tcBorders>
            <w:vAlign w:val="center"/>
          </w:tcPr>
          <w:p w14:paraId="7D37BC75" w14:textId="77777777" w:rsidR="002A750A" w:rsidRPr="00067EB2" w:rsidRDefault="002A750A" w:rsidP="002A750A">
            <w:pPr>
              <w:spacing w:before="40" w:after="40" w:line="200" w:lineRule="atLeast"/>
              <w:jc w:val="center"/>
              <w:rPr>
                <w:rFonts w:cs="Arial"/>
                <w:sz w:val="20"/>
              </w:rPr>
            </w:pPr>
            <w:r w:rsidRPr="00067EB2">
              <w:rPr>
                <w:rFonts w:cs="Arial"/>
                <w:sz w:val="20"/>
              </w:rPr>
              <w:t>0,1</w:t>
            </w:r>
          </w:p>
        </w:tc>
      </w:tr>
      <w:tr w:rsidR="002A750A" w:rsidRPr="00E81D0D" w14:paraId="4F997298" w14:textId="77777777" w:rsidTr="006854CD">
        <w:trPr>
          <w:trHeight w:val="131"/>
        </w:trPr>
        <w:tc>
          <w:tcPr>
            <w:tcW w:w="6804" w:type="dxa"/>
            <w:tcBorders>
              <w:bottom w:val="single" w:sz="4" w:space="0" w:color="auto"/>
            </w:tcBorders>
            <w:vAlign w:val="center"/>
          </w:tcPr>
          <w:p w14:paraId="37DB770E" w14:textId="77777777" w:rsidR="002A750A" w:rsidRPr="00067EB2" w:rsidRDefault="002A750A" w:rsidP="002A750A">
            <w:pPr>
              <w:spacing w:before="40" w:after="40" w:line="200" w:lineRule="atLeast"/>
              <w:rPr>
                <w:sz w:val="20"/>
              </w:rPr>
            </w:pPr>
            <w:r w:rsidRPr="00067EB2">
              <w:rPr>
                <w:b/>
                <w:bCs/>
                <w:sz w:val="20"/>
              </w:rPr>
              <w:t>EUH451:</w:t>
            </w:r>
            <w:r w:rsidRPr="00067EB2">
              <w:rPr>
                <w:sz w:val="20"/>
              </w:rPr>
              <w:t xml:space="preserve"> vPvM </w:t>
            </w:r>
            <w:r>
              <w:rPr>
                <w:sz w:val="20"/>
                <w:vertAlign w:val="superscript"/>
              </w:rPr>
              <w:t>3</w:t>
            </w:r>
          </w:p>
        </w:tc>
        <w:tc>
          <w:tcPr>
            <w:tcW w:w="2552" w:type="dxa"/>
            <w:tcBorders>
              <w:bottom w:val="single" w:sz="4" w:space="0" w:color="auto"/>
            </w:tcBorders>
            <w:vAlign w:val="center"/>
          </w:tcPr>
          <w:p w14:paraId="7973192B" w14:textId="77777777" w:rsidR="002A750A" w:rsidRPr="00067EB2" w:rsidRDefault="002A750A" w:rsidP="002A750A">
            <w:pPr>
              <w:spacing w:before="40" w:after="40" w:line="200" w:lineRule="atLeast"/>
              <w:jc w:val="center"/>
              <w:rPr>
                <w:rFonts w:cs="Arial"/>
                <w:sz w:val="20"/>
              </w:rPr>
            </w:pPr>
            <w:r w:rsidRPr="00067EB2">
              <w:rPr>
                <w:rFonts w:cs="Arial"/>
                <w:sz w:val="20"/>
              </w:rPr>
              <w:t>0,1</w:t>
            </w:r>
          </w:p>
        </w:tc>
      </w:tr>
      <w:bookmarkEnd w:id="7"/>
      <w:tr w:rsidR="002A750A" w14:paraId="4D3488DD" w14:textId="77777777" w:rsidTr="006854CD">
        <w:trPr>
          <w:trHeight w:val="131"/>
        </w:trPr>
        <w:tc>
          <w:tcPr>
            <w:tcW w:w="6804" w:type="dxa"/>
            <w:tcBorders>
              <w:top w:val="single" w:sz="4" w:space="0" w:color="auto"/>
              <w:left w:val="single" w:sz="4" w:space="0" w:color="auto"/>
              <w:bottom w:val="single" w:sz="4" w:space="0" w:color="auto"/>
            </w:tcBorders>
            <w:shd w:val="clear" w:color="auto" w:fill="D9D9D9" w:themeFill="background1" w:themeFillShade="D9"/>
            <w:vAlign w:val="center"/>
          </w:tcPr>
          <w:p w14:paraId="4CCE0151" w14:textId="1CBDEF76" w:rsidR="002A750A" w:rsidRPr="00067EB2" w:rsidRDefault="002A750A" w:rsidP="002A750A">
            <w:pPr>
              <w:spacing w:before="40" w:after="40" w:line="200" w:lineRule="atLeast"/>
              <w:rPr>
                <w:b/>
                <w:bCs/>
                <w:sz w:val="20"/>
              </w:rPr>
            </w:pPr>
            <w:r>
              <w:rPr>
                <w:b/>
                <w:bCs/>
                <w:sz w:val="20"/>
              </w:rPr>
              <w:t>C</w:t>
            </w:r>
            <w:r w:rsidRPr="00067EB2">
              <w:rPr>
                <w:b/>
                <w:bCs/>
                <w:sz w:val="20"/>
              </w:rPr>
              <w:t>andidat</w:t>
            </w:r>
            <w:r>
              <w:rPr>
                <w:b/>
                <w:bCs/>
                <w:sz w:val="20"/>
              </w:rPr>
              <w:t xml:space="preserve">e </w:t>
            </w:r>
            <w:r w:rsidRPr="00067EB2">
              <w:rPr>
                <w:b/>
                <w:bCs/>
                <w:sz w:val="20"/>
              </w:rPr>
              <w:t>list</w:t>
            </w:r>
          </w:p>
        </w:tc>
        <w:tc>
          <w:tcPr>
            <w:tcW w:w="2552" w:type="dxa"/>
            <w:tcBorders>
              <w:top w:val="single" w:sz="4" w:space="0" w:color="auto"/>
              <w:bottom w:val="single" w:sz="4" w:space="0" w:color="auto"/>
              <w:right w:val="single" w:sz="4" w:space="0" w:color="auto"/>
            </w:tcBorders>
            <w:shd w:val="clear" w:color="auto" w:fill="D9D9D9" w:themeFill="background1" w:themeFillShade="D9"/>
            <w:vAlign w:val="center"/>
          </w:tcPr>
          <w:p w14:paraId="161560F0" w14:textId="77777777" w:rsidR="002A750A" w:rsidRPr="00067EB2" w:rsidRDefault="002A750A" w:rsidP="002A750A">
            <w:pPr>
              <w:spacing w:before="40" w:after="40" w:line="200" w:lineRule="atLeast"/>
              <w:jc w:val="center"/>
              <w:rPr>
                <w:rFonts w:cs="Arial"/>
                <w:b/>
                <w:bCs/>
                <w:sz w:val="20"/>
              </w:rPr>
            </w:pPr>
          </w:p>
        </w:tc>
      </w:tr>
      <w:tr w:rsidR="002A750A" w14:paraId="577F3C21" w14:textId="77777777" w:rsidTr="006854CD">
        <w:trPr>
          <w:trHeight w:val="131"/>
        </w:trPr>
        <w:tc>
          <w:tcPr>
            <w:tcW w:w="6804" w:type="dxa"/>
            <w:tcBorders>
              <w:top w:val="single" w:sz="4" w:space="0" w:color="auto"/>
              <w:left w:val="single" w:sz="4" w:space="0" w:color="auto"/>
              <w:bottom w:val="single" w:sz="4" w:space="0" w:color="auto"/>
            </w:tcBorders>
            <w:vAlign w:val="center"/>
          </w:tcPr>
          <w:p w14:paraId="73737088" w14:textId="7E37DCB8" w:rsidR="002A750A" w:rsidRPr="00067EB2" w:rsidRDefault="002A750A" w:rsidP="002A750A">
            <w:pPr>
              <w:spacing w:before="40" w:after="40" w:line="200" w:lineRule="atLeast"/>
              <w:rPr>
                <w:sz w:val="20"/>
              </w:rPr>
            </w:pPr>
            <w:r w:rsidRPr="001C7AFD">
              <w:rPr>
                <w:sz w:val="20"/>
              </w:rPr>
              <w:t xml:space="preserve">Substances that have been included in the so-called </w:t>
            </w:r>
            <w:r w:rsidRPr="000F1B53">
              <w:rPr>
                <w:b/>
                <w:bCs/>
                <w:sz w:val="20"/>
              </w:rPr>
              <w:t>candidate list</w:t>
            </w:r>
            <w:r w:rsidRPr="001C7AFD">
              <w:rPr>
                <w:sz w:val="20"/>
              </w:rPr>
              <w:t xml:space="preserve"> according to Articel 59 of the REACH Regulation.The valid version of the </w:t>
            </w:r>
            <w:r w:rsidRPr="000F1B53">
              <w:rPr>
                <w:sz w:val="20"/>
              </w:rPr>
              <w:t>candidate list</w:t>
            </w:r>
            <w:r w:rsidRPr="001C7AFD">
              <w:rPr>
                <w:sz w:val="20"/>
              </w:rPr>
              <w:t xml:space="preserve"> is the one that is current at the time of application</w:t>
            </w:r>
            <w:r w:rsidRPr="00067EB2">
              <w:rPr>
                <w:sz w:val="20"/>
              </w:rPr>
              <w:t>.</w:t>
            </w:r>
            <w:bookmarkStart w:id="9" w:name="_Ref154069673"/>
            <w:r w:rsidRPr="00067EB2">
              <w:rPr>
                <w:rStyle w:val="Funotenzeichen"/>
                <w:sz w:val="20"/>
              </w:rPr>
              <w:footnoteReference w:id="5"/>
            </w:r>
            <w:bookmarkEnd w:id="9"/>
          </w:p>
        </w:tc>
        <w:tc>
          <w:tcPr>
            <w:tcW w:w="2552" w:type="dxa"/>
            <w:tcBorders>
              <w:top w:val="single" w:sz="4" w:space="0" w:color="auto"/>
              <w:bottom w:val="single" w:sz="4" w:space="0" w:color="auto"/>
              <w:right w:val="single" w:sz="4" w:space="0" w:color="auto"/>
            </w:tcBorders>
            <w:vAlign w:val="center"/>
          </w:tcPr>
          <w:p w14:paraId="2EB100FA" w14:textId="77777777" w:rsidR="002A750A" w:rsidRPr="00067EB2" w:rsidRDefault="002A750A" w:rsidP="002A750A">
            <w:pPr>
              <w:spacing w:before="40" w:after="40" w:line="200" w:lineRule="atLeast"/>
              <w:jc w:val="center"/>
              <w:rPr>
                <w:rFonts w:cs="Arial"/>
                <w:sz w:val="20"/>
              </w:rPr>
            </w:pPr>
            <w:r w:rsidRPr="00067EB2">
              <w:rPr>
                <w:rFonts w:cs="Arial"/>
                <w:sz w:val="20"/>
              </w:rPr>
              <w:t>0,1</w:t>
            </w:r>
          </w:p>
        </w:tc>
      </w:tr>
      <w:tr w:rsidR="002A750A" w14:paraId="624AFF57" w14:textId="77777777" w:rsidTr="006854CD">
        <w:trPr>
          <w:trHeight w:val="131"/>
        </w:trPr>
        <w:tc>
          <w:tcPr>
            <w:tcW w:w="6804" w:type="dxa"/>
            <w:tcBorders>
              <w:top w:val="single" w:sz="4" w:space="0" w:color="auto"/>
              <w:left w:val="single" w:sz="4" w:space="0" w:color="auto"/>
              <w:bottom w:val="single" w:sz="4" w:space="0" w:color="auto"/>
            </w:tcBorders>
            <w:shd w:val="clear" w:color="auto" w:fill="D9D9D9" w:themeFill="background1" w:themeFillShade="D9"/>
            <w:vAlign w:val="center"/>
          </w:tcPr>
          <w:p w14:paraId="47329880" w14:textId="1585BD4B" w:rsidR="002A750A" w:rsidRPr="00067EB2" w:rsidRDefault="002A750A" w:rsidP="002A750A">
            <w:pPr>
              <w:spacing w:before="40" w:after="40" w:line="200" w:lineRule="atLeast"/>
              <w:rPr>
                <w:b/>
                <w:bCs/>
                <w:sz w:val="20"/>
              </w:rPr>
            </w:pPr>
            <w:r w:rsidRPr="001C7AFD">
              <w:rPr>
                <w:b/>
                <w:bCs/>
                <w:sz w:val="20"/>
              </w:rPr>
              <w:t>Regulations on employee protection</w:t>
            </w:r>
          </w:p>
        </w:tc>
        <w:tc>
          <w:tcPr>
            <w:tcW w:w="2552" w:type="dxa"/>
            <w:tcBorders>
              <w:top w:val="single" w:sz="4" w:space="0" w:color="auto"/>
              <w:bottom w:val="single" w:sz="4" w:space="0" w:color="auto"/>
              <w:right w:val="single" w:sz="4" w:space="0" w:color="auto"/>
            </w:tcBorders>
            <w:shd w:val="clear" w:color="auto" w:fill="D9D9D9" w:themeFill="background1" w:themeFillShade="D9"/>
            <w:vAlign w:val="center"/>
          </w:tcPr>
          <w:p w14:paraId="7B115085" w14:textId="77777777" w:rsidR="002A750A" w:rsidRPr="00067EB2" w:rsidRDefault="002A750A" w:rsidP="002A750A">
            <w:pPr>
              <w:spacing w:before="40" w:after="40" w:line="200" w:lineRule="atLeast"/>
              <w:jc w:val="center"/>
              <w:rPr>
                <w:rFonts w:cs="Arial"/>
                <w:b/>
                <w:bCs/>
                <w:sz w:val="20"/>
              </w:rPr>
            </w:pPr>
          </w:p>
        </w:tc>
      </w:tr>
      <w:tr w:rsidR="002A750A" w14:paraId="5CEF625C" w14:textId="77777777" w:rsidTr="006854CD">
        <w:trPr>
          <w:trHeight w:val="131"/>
        </w:trPr>
        <w:tc>
          <w:tcPr>
            <w:tcW w:w="6804" w:type="dxa"/>
            <w:tcBorders>
              <w:top w:val="single" w:sz="4" w:space="0" w:color="auto"/>
              <w:left w:val="single" w:sz="4" w:space="0" w:color="auto"/>
              <w:bottom w:val="single" w:sz="4" w:space="0" w:color="auto"/>
            </w:tcBorders>
            <w:vAlign w:val="center"/>
          </w:tcPr>
          <w:p w14:paraId="7232A4B6" w14:textId="623972D9" w:rsidR="002A750A" w:rsidRPr="00067EB2" w:rsidRDefault="002A750A" w:rsidP="002A750A">
            <w:pPr>
              <w:spacing w:before="40" w:after="40" w:line="200" w:lineRule="atLeast"/>
              <w:rPr>
                <w:sz w:val="20"/>
              </w:rPr>
            </w:pPr>
            <w:r w:rsidRPr="002A750A">
              <w:rPr>
                <w:sz w:val="20"/>
              </w:rPr>
              <w:t xml:space="preserve">Substances classified according to the </w:t>
            </w:r>
            <w:r w:rsidRPr="002A750A">
              <w:rPr>
                <w:i/>
                <w:iCs/>
                <w:sz w:val="20"/>
              </w:rPr>
              <w:t>Limit Regulation</w:t>
            </w:r>
            <w:r>
              <w:rPr>
                <w:rStyle w:val="Funotenzeichen"/>
                <w:i/>
              </w:rPr>
              <w:footnoteReference w:id="6"/>
            </w:r>
            <w:r w:rsidRPr="00067EB2">
              <w:rPr>
                <w:sz w:val="20"/>
              </w:rPr>
              <w:t>„</w:t>
            </w:r>
            <w:r>
              <w:rPr>
                <w:i/>
                <w:iCs/>
                <w:sz w:val="20"/>
              </w:rPr>
              <w:t xml:space="preserve"> as </w:t>
            </w:r>
            <w:r w:rsidRPr="001C7AFD">
              <w:rPr>
                <w:b/>
                <w:bCs/>
                <w:i/>
                <w:iCs/>
                <w:sz w:val="20"/>
              </w:rPr>
              <w:t>„clearly identified carcinogenic agents“</w:t>
            </w:r>
            <w:r>
              <w:rPr>
                <w:i/>
                <w:iCs/>
                <w:sz w:val="20"/>
              </w:rPr>
              <w:t xml:space="preserve"> </w:t>
            </w:r>
            <w:r w:rsidRPr="00067EB2">
              <w:rPr>
                <w:sz w:val="20"/>
              </w:rPr>
              <w:t>(A</w:t>
            </w:r>
            <w:r>
              <w:rPr>
                <w:sz w:val="20"/>
              </w:rPr>
              <w:t xml:space="preserve">ppendix </w:t>
            </w:r>
            <w:r w:rsidRPr="00067EB2">
              <w:rPr>
                <w:sz w:val="20"/>
              </w:rPr>
              <w:t xml:space="preserve">III – A1 </w:t>
            </w:r>
            <w:r>
              <w:rPr>
                <w:sz w:val="20"/>
              </w:rPr>
              <w:t>and</w:t>
            </w:r>
            <w:r w:rsidRPr="00067EB2">
              <w:rPr>
                <w:sz w:val="20"/>
              </w:rPr>
              <w:t xml:space="preserve"> A2) </w:t>
            </w:r>
            <w:r>
              <w:rPr>
                <w:sz w:val="20"/>
              </w:rPr>
              <w:t>and as</w:t>
            </w:r>
            <w:r w:rsidRPr="00067EB2">
              <w:rPr>
                <w:sz w:val="20"/>
              </w:rPr>
              <w:t xml:space="preserve"> „</w:t>
            </w:r>
            <w:r>
              <w:rPr>
                <w:sz w:val="20"/>
              </w:rPr>
              <w:t>carinogenic groups of substances or mixtures of substances</w:t>
            </w:r>
            <w:r w:rsidRPr="00067EB2">
              <w:rPr>
                <w:sz w:val="20"/>
              </w:rPr>
              <w:t>“ (A</w:t>
            </w:r>
            <w:r>
              <w:rPr>
                <w:sz w:val="20"/>
              </w:rPr>
              <w:t>ppendix</w:t>
            </w:r>
            <w:r w:rsidRPr="00067EB2">
              <w:rPr>
                <w:sz w:val="20"/>
              </w:rPr>
              <w:t xml:space="preserve"> III – C) </w:t>
            </w:r>
          </w:p>
        </w:tc>
        <w:tc>
          <w:tcPr>
            <w:tcW w:w="2552" w:type="dxa"/>
            <w:tcBorders>
              <w:top w:val="single" w:sz="4" w:space="0" w:color="auto"/>
              <w:bottom w:val="single" w:sz="4" w:space="0" w:color="auto"/>
              <w:right w:val="single" w:sz="4" w:space="0" w:color="auto"/>
            </w:tcBorders>
            <w:vAlign w:val="center"/>
          </w:tcPr>
          <w:p w14:paraId="1BE5E0D7" w14:textId="77777777" w:rsidR="002A750A" w:rsidRPr="00067EB2" w:rsidRDefault="002A750A" w:rsidP="002A750A">
            <w:pPr>
              <w:spacing w:before="40" w:after="40" w:line="200" w:lineRule="atLeast"/>
              <w:jc w:val="center"/>
              <w:rPr>
                <w:rFonts w:cs="Arial"/>
                <w:sz w:val="20"/>
              </w:rPr>
            </w:pPr>
            <w:r w:rsidRPr="00067EB2">
              <w:rPr>
                <w:rFonts w:cs="Arial"/>
                <w:sz w:val="20"/>
              </w:rPr>
              <w:t>0,1</w:t>
            </w:r>
          </w:p>
        </w:tc>
      </w:tr>
      <w:tr w:rsidR="002A750A" w14:paraId="4C545B27" w14:textId="77777777" w:rsidTr="006854CD">
        <w:trPr>
          <w:trHeight w:val="427"/>
        </w:trPr>
        <w:tc>
          <w:tcPr>
            <w:tcW w:w="6804" w:type="dxa"/>
            <w:tcBorders>
              <w:top w:val="single" w:sz="4" w:space="0" w:color="auto"/>
              <w:bottom w:val="single" w:sz="4" w:space="0" w:color="auto"/>
            </w:tcBorders>
            <w:vAlign w:val="center"/>
          </w:tcPr>
          <w:p w14:paraId="669D3D7C" w14:textId="4473A66E" w:rsidR="002A750A" w:rsidRPr="00067EB2" w:rsidRDefault="002A750A" w:rsidP="002A750A">
            <w:pPr>
              <w:spacing w:before="40" w:after="40" w:line="200" w:lineRule="atLeast"/>
              <w:rPr>
                <w:sz w:val="20"/>
              </w:rPr>
            </w:pPr>
            <w:r w:rsidRPr="001C7AFD">
              <w:rPr>
                <w:sz w:val="20"/>
              </w:rPr>
              <w:t xml:space="preserve">Substances classified according to the </w:t>
            </w:r>
            <w:r w:rsidRPr="001C7AFD">
              <w:rPr>
                <w:i/>
                <w:iCs/>
                <w:sz w:val="20"/>
              </w:rPr>
              <w:t>Limit Regulation</w:t>
            </w:r>
            <w:r w:rsidRPr="001C7AFD">
              <w:rPr>
                <w:sz w:val="20"/>
              </w:rPr>
              <w:t xml:space="preserve"> as </w:t>
            </w:r>
            <w:r w:rsidRPr="001C7AFD">
              <w:rPr>
                <w:b/>
                <w:bCs/>
                <w:sz w:val="20"/>
              </w:rPr>
              <w:t>„with reasonable suspicion of carcinogenic potential“</w:t>
            </w:r>
            <w:r w:rsidRPr="001C7AFD">
              <w:rPr>
                <w:sz w:val="20"/>
              </w:rPr>
              <w:t xml:space="preserve"> </w:t>
            </w:r>
            <w:r w:rsidRPr="00067EB2">
              <w:rPr>
                <w:sz w:val="20"/>
              </w:rPr>
              <w:t>(A</w:t>
            </w:r>
            <w:r>
              <w:rPr>
                <w:sz w:val="20"/>
              </w:rPr>
              <w:t>ppendix</w:t>
            </w:r>
            <w:r w:rsidRPr="00067EB2">
              <w:rPr>
                <w:sz w:val="20"/>
              </w:rPr>
              <w:t xml:space="preserve"> III - B) </w:t>
            </w:r>
          </w:p>
        </w:tc>
        <w:tc>
          <w:tcPr>
            <w:tcW w:w="2552" w:type="dxa"/>
            <w:tcBorders>
              <w:top w:val="single" w:sz="4" w:space="0" w:color="auto"/>
              <w:bottom w:val="single" w:sz="4" w:space="0" w:color="auto"/>
            </w:tcBorders>
            <w:vAlign w:val="center"/>
          </w:tcPr>
          <w:p w14:paraId="394CA4A0" w14:textId="77777777" w:rsidR="002A750A" w:rsidRPr="00067EB2" w:rsidRDefault="002A750A" w:rsidP="002A750A">
            <w:pPr>
              <w:spacing w:before="40" w:after="40" w:line="200" w:lineRule="atLeast"/>
              <w:jc w:val="center"/>
              <w:rPr>
                <w:rFonts w:cs="Arial"/>
                <w:sz w:val="20"/>
              </w:rPr>
            </w:pPr>
            <w:r w:rsidRPr="00067EB2">
              <w:rPr>
                <w:rFonts w:cs="Arial"/>
                <w:sz w:val="20"/>
              </w:rPr>
              <w:t>1,0</w:t>
            </w:r>
          </w:p>
        </w:tc>
      </w:tr>
    </w:tbl>
    <w:p w14:paraId="300F780B" w14:textId="77777777" w:rsidR="00D20CAD" w:rsidRDefault="00D20CAD" w:rsidP="00F92EA5">
      <w:pPr>
        <w:pStyle w:val="janein"/>
        <w:tabs>
          <w:tab w:val="clear" w:pos="7938"/>
          <w:tab w:val="left" w:pos="2552"/>
        </w:tabs>
        <w:spacing w:before="240"/>
        <w:rPr>
          <w:rFonts w:cs="Times New Roman"/>
          <w:sz w:val="22"/>
          <w:szCs w:val="22"/>
          <w:lang w:eastAsia="de-DE"/>
        </w:rPr>
      </w:pPr>
    </w:p>
    <w:p w14:paraId="2773FB85" w14:textId="25C315BB" w:rsidR="001D33AF" w:rsidRDefault="00DB7FE8" w:rsidP="00F92EA5">
      <w:pPr>
        <w:pStyle w:val="janein"/>
        <w:tabs>
          <w:tab w:val="clear" w:pos="7938"/>
          <w:tab w:val="left" w:pos="2552"/>
        </w:tabs>
        <w:spacing w:before="240"/>
        <w:rPr>
          <w:rFonts w:cs="Times New Roman"/>
          <w:sz w:val="22"/>
          <w:szCs w:val="22"/>
          <w:u w:val="dotted"/>
          <w:lang w:eastAsia="de-DE"/>
        </w:rPr>
      </w:pPr>
      <w:r w:rsidRPr="004D6B3B">
        <w:rPr>
          <w:rFonts w:cs="Times New Roman"/>
          <w:sz w:val="22"/>
          <w:szCs w:val="22"/>
          <w:lang w:eastAsia="de-DE"/>
        </w:rPr>
        <w:t>VOC</w:t>
      </w:r>
      <w:r w:rsidR="00EF2A31">
        <w:rPr>
          <w:rFonts w:cs="Times New Roman"/>
          <w:sz w:val="22"/>
          <w:szCs w:val="22"/>
          <w:lang w:eastAsia="de-DE"/>
        </w:rPr>
        <w:t>-</w:t>
      </w:r>
      <w:r w:rsidR="004116E4">
        <w:rPr>
          <w:rFonts w:cs="Times New Roman"/>
          <w:sz w:val="22"/>
          <w:szCs w:val="22"/>
          <w:lang w:eastAsia="de-DE"/>
        </w:rPr>
        <w:t>Content</w:t>
      </w:r>
      <w:r w:rsidRPr="004D6B3B">
        <w:rPr>
          <w:rFonts w:cs="Times New Roman"/>
          <w:sz w:val="22"/>
          <w:szCs w:val="22"/>
          <w:lang w:eastAsia="de-DE"/>
        </w:rPr>
        <w:t xml:space="preserve">: </w:t>
      </w:r>
      <w:r w:rsidRPr="004D6B3B">
        <w:rPr>
          <w:rFonts w:cs="Times New Roman"/>
          <w:bCs/>
          <w:sz w:val="22"/>
          <w:szCs w:val="22"/>
          <w:u w:val="dotted"/>
          <w:lang w:eastAsia="de-DE"/>
        </w:rPr>
        <w:fldChar w:fldCharType="begin">
          <w:ffData>
            <w:name w:val="Text6"/>
            <w:enabled/>
            <w:calcOnExit w:val="0"/>
            <w:textInput/>
          </w:ffData>
        </w:fldChar>
      </w:r>
      <w:r w:rsidRPr="004D6B3B">
        <w:rPr>
          <w:rFonts w:cs="Times New Roman"/>
          <w:bCs/>
          <w:sz w:val="22"/>
          <w:szCs w:val="22"/>
          <w:u w:val="dotted"/>
          <w:lang w:eastAsia="de-DE"/>
        </w:rPr>
        <w:instrText xml:space="preserve"> FORMTEXT </w:instrText>
      </w:r>
      <w:r w:rsidRPr="004D6B3B">
        <w:rPr>
          <w:rFonts w:cs="Times New Roman"/>
          <w:bCs/>
          <w:sz w:val="22"/>
          <w:szCs w:val="22"/>
          <w:u w:val="dotted"/>
          <w:lang w:eastAsia="de-DE"/>
        </w:rPr>
      </w:r>
      <w:r w:rsidRPr="004D6B3B">
        <w:rPr>
          <w:rFonts w:cs="Times New Roman"/>
          <w:bCs/>
          <w:sz w:val="22"/>
          <w:szCs w:val="22"/>
          <w:u w:val="dotted"/>
          <w:lang w:eastAsia="de-DE"/>
        </w:rPr>
        <w:fldChar w:fldCharType="separate"/>
      </w:r>
      <w:r w:rsidR="00ED4AEC">
        <w:rPr>
          <w:rFonts w:cs="Times New Roman"/>
          <w:bCs/>
          <w:noProof/>
          <w:sz w:val="22"/>
          <w:szCs w:val="22"/>
          <w:u w:val="dotted"/>
          <w:lang w:eastAsia="de-DE"/>
        </w:rPr>
        <w:t> </w:t>
      </w:r>
      <w:r w:rsidR="00ED4AEC">
        <w:rPr>
          <w:rFonts w:cs="Times New Roman"/>
          <w:bCs/>
          <w:noProof/>
          <w:sz w:val="22"/>
          <w:szCs w:val="22"/>
          <w:u w:val="dotted"/>
          <w:lang w:eastAsia="de-DE"/>
        </w:rPr>
        <w:t> </w:t>
      </w:r>
      <w:r w:rsidR="00ED4AEC">
        <w:rPr>
          <w:rFonts w:cs="Times New Roman"/>
          <w:bCs/>
          <w:noProof/>
          <w:sz w:val="22"/>
          <w:szCs w:val="22"/>
          <w:u w:val="dotted"/>
          <w:lang w:eastAsia="de-DE"/>
        </w:rPr>
        <w:t> </w:t>
      </w:r>
      <w:r w:rsidR="00ED4AEC">
        <w:rPr>
          <w:rFonts w:cs="Times New Roman"/>
          <w:bCs/>
          <w:noProof/>
          <w:sz w:val="22"/>
          <w:szCs w:val="22"/>
          <w:u w:val="dotted"/>
          <w:lang w:eastAsia="de-DE"/>
        </w:rPr>
        <w:t> </w:t>
      </w:r>
      <w:r w:rsidR="00ED4AEC">
        <w:rPr>
          <w:rFonts w:cs="Times New Roman"/>
          <w:bCs/>
          <w:noProof/>
          <w:sz w:val="22"/>
          <w:szCs w:val="22"/>
          <w:u w:val="dotted"/>
          <w:lang w:eastAsia="de-DE"/>
        </w:rPr>
        <w:t> </w:t>
      </w:r>
      <w:r w:rsidRPr="004D6B3B">
        <w:rPr>
          <w:rFonts w:cs="Times New Roman"/>
          <w:bCs/>
          <w:sz w:val="22"/>
          <w:szCs w:val="22"/>
          <w:u w:val="dotted"/>
          <w:lang w:eastAsia="de-DE"/>
        </w:rPr>
        <w:fldChar w:fldCharType="end"/>
      </w:r>
      <w:r w:rsidRPr="004D6B3B">
        <w:rPr>
          <w:rFonts w:cs="Times New Roman"/>
          <w:sz w:val="22"/>
          <w:szCs w:val="22"/>
          <w:u w:val="dotted"/>
          <w:lang w:eastAsia="de-DE"/>
        </w:rPr>
        <w:tab/>
        <w:t>%</w:t>
      </w:r>
    </w:p>
    <w:p w14:paraId="06083E45" w14:textId="4F9A10D8" w:rsidR="00B0186D" w:rsidRDefault="00B0186D" w:rsidP="00B0186D">
      <w:pPr>
        <w:pStyle w:val="janein"/>
        <w:spacing w:before="240"/>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Pr="00284A3E">
        <w:rPr>
          <w:sz w:val="22"/>
          <w:szCs w:val="22"/>
        </w:rPr>
        <w:t xml:space="preserve">The </w:t>
      </w:r>
      <w:r>
        <w:rPr>
          <w:sz w:val="22"/>
          <w:szCs w:val="22"/>
        </w:rPr>
        <w:t>dampe</w:t>
      </w:r>
      <w:r w:rsidR="001E2487">
        <w:rPr>
          <w:sz w:val="22"/>
          <w:szCs w:val="22"/>
        </w:rPr>
        <w:t>n</w:t>
      </w:r>
      <w:r>
        <w:rPr>
          <w:sz w:val="22"/>
          <w:szCs w:val="22"/>
        </w:rPr>
        <w:t>ing solution</w:t>
      </w:r>
      <w:r w:rsidRPr="00284A3E">
        <w:rPr>
          <w:sz w:val="22"/>
          <w:szCs w:val="22"/>
        </w:rPr>
        <w:t xml:space="preserve"> </w:t>
      </w:r>
      <w:r w:rsidR="00FC119D">
        <w:rPr>
          <w:sz w:val="22"/>
          <w:szCs w:val="22"/>
        </w:rPr>
        <w:t xml:space="preserve">additive </w:t>
      </w:r>
      <w:r w:rsidRPr="00284A3E">
        <w:rPr>
          <w:sz w:val="22"/>
          <w:szCs w:val="22"/>
        </w:rPr>
        <w:t>do</w:t>
      </w:r>
      <w:r w:rsidR="0076099A">
        <w:rPr>
          <w:sz w:val="22"/>
          <w:szCs w:val="22"/>
        </w:rPr>
        <w:t>es</w:t>
      </w:r>
      <w:r w:rsidRPr="00284A3E">
        <w:rPr>
          <w:sz w:val="22"/>
          <w:szCs w:val="22"/>
        </w:rPr>
        <w:t xml:space="preserve"> NOT contain </w:t>
      </w:r>
      <w:r>
        <w:rPr>
          <w:sz w:val="22"/>
          <w:szCs w:val="22"/>
        </w:rPr>
        <w:t>any renewable raw materials</w:t>
      </w:r>
      <w:r w:rsidR="00293EF0">
        <w:rPr>
          <w:sz w:val="22"/>
          <w:szCs w:val="22"/>
        </w:rPr>
        <w:t>.</w:t>
      </w:r>
      <w:r w:rsidR="0076099A">
        <w:rPr>
          <w:rStyle w:val="Funotenzeichen"/>
          <w:szCs w:val="22"/>
        </w:rPr>
        <w:footnoteReference w:id="7"/>
      </w:r>
    </w:p>
    <w:p w14:paraId="054983CF" w14:textId="2B577297" w:rsidR="00B0186D" w:rsidRDefault="00B0186D" w:rsidP="00B0186D">
      <w:pPr>
        <w:pStyle w:val="janein"/>
        <w:ind w:right="-142"/>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Pr="00284A3E">
        <w:rPr>
          <w:sz w:val="22"/>
          <w:szCs w:val="22"/>
        </w:rPr>
        <w:t xml:space="preserve">The </w:t>
      </w:r>
      <w:r>
        <w:rPr>
          <w:sz w:val="22"/>
          <w:szCs w:val="22"/>
        </w:rPr>
        <w:t>dampening solution</w:t>
      </w:r>
      <w:r w:rsidRPr="00284A3E">
        <w:rPr>
          <w:sz w:val="22"/>
          <w:szCs w:val="22"/>
        </w:rPr>
        <w:t xml:space="preserve"> </w:t>
      </w:r>
      <w:r w:rsidR="00FC119D">
        <w:rPr>
          <w:sz w:val="22"/>
          <w:szCs w:val="22"/>
        </w:rPr>
        <w:t xml:space="preserve">additive </w:t>
      </w:r>
      <w:r w:rsidR="00A1093D">
        <w:rPr>
          <w:sz w:val="22"/>
          <w:szCs w:val="22"/>
        </w:rPr>
        <w:t>do</w:t>
      </w:r>
      <w:r w:rsidR="0076099A">
        <w:rPr>
          <w:sz w:val="22"/>
          <w:szCs w:val="22"/>
        </w:rPr>
        <w:t>es</w:t>
      </w:r>
      <w:r w:rsidR="00A1093D">
        <w:rPr>
          <w:sz w:val="22"/>
          <w:szCs w:val="22"/>
        </w:rPr>
        <w:t xml:space="preserve"> </w:t>
      </w:r>
      <w:r w:rsidRPr="00284A3E">
        <w:rPr>
          <w:sz w:val="22"/>
          <w:szCs w:val="22"/>
        </w:rPr>
        <w:t>contain</w:t>
      </w:r>
      <w:r>
        <w:rPr>
          <w:sz w:val="22"/>
          <w:szCs w:val="22"/>
        </w:rPr>
        <w:t xml:space="preserve"> renewable raw materials.</w:t>
      </w:r>
    </w:p>
    <w:p w14:paraId="70524C27" w14:textId="77777777" w:rsidR="00B0186D" w:rsidRDefault="00B0186D" w:rsidP="00B0186D">
      <w:pPr>
        <w:pStyle w:val="janein"/>
        <w:spacing w:before="0"/>
        <w:ind w:left="1701" w:hanging="567"/>
        <w:rPr>
          <w:rFonts w:cs="Times New Roman"/>
          <w:sz w:val="22"/>
          <w:szCs w:val="22"/>
          <w:lang w:eastAsia="de-DE"/>
        </w:rPr>
      </w:pPr>
    </w:p>
    <w:p w14:paraId="2040579A" w14:textId="11D64B04" w:rsidR="00B0186D" w:rsidRPr="00DC41B4" w:rsidRDefault="00B0186D" w:rsidP="00B0186D">
      <w:pPr>
        <w:pStyle w:val="janein"/>
        <w:spacing w:before="0"/>
        <w:ind w:left="1701" w:hanging="567"/>
        <w:rPr>
          <w:rFonts w:cs="Times New Roman"/>
          <w:b/>
          <w:bCs/>
          <w:i/>
          <w:iCs/>
          <w:sz w:val="22"/>
          <w:szCs w:val="22"/>
          <w:lang w:eastAsia="de-DE"/>
        </w:rPr>
      </w:pPr>
      <w:r w:rsidRPr="00DC41B4">
        <w:rPr>
          <w:rFonts w:cs="Times New Roman"/>
          <w:b/>
          <w:bCs/>
          <w:i/>
          <w:iCs/>
          <w:sz w:val="22"/>
          <w:szCs w:val="22"/>
          <w:lang w:eastAsia="de-DE"/>
        </w:rPr>
        <w:t xml:space="preserve">If applicable, </w:t>
      </w:r>
      <w:r w:rsidR="00DC41B4" w:rsidRPr="00DC41B4">
        <w:rPr>
          <w:rFonts w:cs="Times New Roman"/>
          <w:b/>
          <w:bCs/>
          <w:i/>
          <w:iCs/>
          <w:sz w:val="22"/>
          <w:szCs w:val="22"/>
          <w:lang w:eastAsia="de-DE"/>
        </w:rPr>
        <w:t xml:space="preserve">please </w:t>
      </w:r>
      <w:r w:rsidR="002131A0">
        <w:rPr>
          <w:rFonts w:cs="Times New Roman"/>
          <w:b/>
          <w:bCs/>
          <w:i/>
          <w:iCs/>
          <w:sz w:val="22"/>
          <w:szCs w:val="22"/>
          <w:lang w:eastAsia="de-DE"/>
        </w:rPr>
        <w:t>submit</w:t>
      </w:r>
      <w:r w:rsidR="00DC41B4" w:rsidRPr="00DC41B4">
        <w:rPr>
          <w:rFonts w:cs="Times New Roman"/>
          <w:b/>
          <w:bCs/>
          <w:i/>
          <w:iCs/>
          <w:sz w:val="22"/>
          <w:szCs w:val="22"/>
          <w:lang w:eastAsia="de-DE"/>
        </w:rPr>
        <w:t xml:space="preserve"> </w:t>
      </w:r>
      <w:r w:rsidRPr="00DC41B4">
        <w:rPr>
          <w:rFonts w:cs="Times New Roman"/>
          <w:b/>
          <w:bCs/>
          <w:i/>
          <w:iCs/>
          <w:sz w:val="22"/>
          <w:szCs w:val="22"/>
          <w:lang w:eastAsia="de-DE"/>
        </w:rPr>
        <w:t>the following evidence</w:t>
      </w:r>
      <w:r w:rsidR="006F29B4">
        <w:rPr>
          <w:rFonts w:cs="Times New Roman"/>
          <w:b/>
          <w:bCs/>
          <w:i/>
          <w:iCs/>
          <w:sz w:val="22"/>
          <w:szCs w:val="22"/>
          <w:lang w:eastAsia="de-DE"/>
        </w:rPr>
        <w:t xml:space="preserve"> as </w:t>
      </w:r>
      <w:r w:rsidR="00D024B8">
        <w:rPr>
          <w:rFonts w:cs="Times New Roman"/>
          <w:b/>
          <w:bCs/>
          <w:i/>
          <w:iCs/>
          <w:sz w:val="22"/>
          <w:szCs w:val="22"/>
          <w:lang w:eastAsia="de-DE"/>
        </w:rPr>
        <w:t xml:space="preserve">an </w:t>
      </w:r>
      <w:r w:rsidR="006F29B4">
        <w:rPr>
          <w:rFonts w:cs="Times New Roman"/>
          <w:b/>
          <w:bCs/>
          <w:i/>
          <w:iCs/>
          <w:sz w:val="22"/>
          <w:szCs w:val="22"/>
          <w:lang w:eastAsia="de-DE"/>
        </w:rPr>
        <w:t>enclosure</w:t>
      </w:r>
      <w:r w:rsidRPr="00DC41B4">
        <w:rPr>
          <w:rFonts w:cs="Times New Roman"/>
          <w:b/>
          <w:bCs/>
          <w:i/>
          <w:iCs/>
          <w:sz w:val="22"/>
          <w:szCs w:val="22"/>
          <w:lang w:eastAsia="de-DE"/>
        </w:rPr>
        <w:t>:</w:t>
      </w:r>
    </w:p>
    <w:p w14:paraId="5F6D63EB" w14:textId="541376EA" w:rsidR="00B0186D" w:rsidRDefault="00B0186D" w:rsidP="00B0186D">
      <w:pPr>
        <w:pStyle w:val="janein"/>
        <w:numPr>
          <w:ilvl w:val="0"/>
          <w:numId w:val="10"/>
        </w:numPr>
        <w:ind w:right="-142"/>
        <w:rPr>
          <w:sz w:val="22"/>
          <w:szCs w:val="22"/>
        </w:rPr>
      </w:pPr>
      <w:r>
        <w:rPr>
          <w:sz w:val="22"/>
          <w:szCs w:val="22"/>
        </w:rPr>
        <w:t xml:space="preserve">Proof of compliance with the recogized sustainability criteria (ISCC PLUS, ISCC EU, RSB, RTRS or ProTerra or equivalent) for the use of soybean oil, palm oil, palm kernel oil and coconut oil </w:t>
      </w:r>
    </w:p>
    <w:p w14:paraId="029F1853" w14:textId="77777777" w:rsidR="00B0186D" w:rsidRDefault="00B0186D" w:rsidP="00B0186D">
      <w:pPr>
        <w:pStyle w:val="janein"/>
        <w:ind w:left="1134" w:right="-142"/>
        <w:rPr>
          <w:sz w:val="22"/>
          <w:szCs w:val="22"/>
        </w:rPr>
      </w:pPr>
      <w:r>
        <w:rPr>
          <w:sz w:val="22"/>
          <w:szCs w:val="22"/>
        </w:rPr>
        <w:t>or</w:t>
      </w:r>
    </w:p>
    <w:p w14:paraId="18F8F08C" w14:textId="6B0B7237" w:rsidR="001D33AF" w:rsidRDefault="00B0186D" w:rsidP="00B0186D">
      <w:pPr>
        <w:pStyle w:val="janein"/>
        <w:numPr>
          <w:ilvl w:val="0"/>
          <w:numId w:val="10"/>
        </w:numPr>
        <w:ind w:right="-142"/>
        <w:rPr>
          <w:sz w:val="22"/>
          <w:szCs w:val="22"/>
        </w:rPr>
      </w:pPr>
      <w:r>
        <w:rPr>
          <w:sz w:val="22"/>
          <w:szCs w:val="22"/>
        </w:rPr>
        <w:t xml:space="preserve">Information on the origin of other renewable raw materials such as rapeseed oil, linseed oil, rosin and tall oil („wood oil“). </w:t>
      </w:r>
    </w:p>
    <w:p w14:paraId="5C8324D6" w14:textId="77777777" w:rsidR="005735BD" w:rsidRDefault="005735BD" w:rsidP="005735BD">
      <w:pPr>
        <w:pStyle w:val="janein"/>
        <w:ind w:right="-142"/>
        <w:rPr>
          <w:sz w:val="22"/>
          <w:szCs w:val="22"/>
        </w:rPr>
      </w:pPr>
    </w:p>
    <w:p w14:paraId="535B1B38" w14:textId="77777777" w:rsidR="005735BD" w:rsidRPr="00B0186D" w:rsidRDefault="005735BD" w:rsidP="005735BD">
      <w:pPr>
        <w:pStyle w:val="janein"/>
        <w:ind w:right="-142"/>
        <w:rPr>
          <w:sz w:val="22"/>
          <w:szCs w:val="22"/>
        </w:rPr>
      </w:pPr>
    </w:p>
    <w:p w14:paraId="154A81DC" w14:textId="7D02A803" w:rsidR="007D4AD0" w:rsidRDefault="007D4AD0" w:rsidP="00302A2B">
      <w:pPr>
        <w:pStyle w:val="janein"/>
        <w:spacing w:before="240"/>
        <w:ind w:left="567" w:hanging="567"/>
        <w:rPr>
          <w:sz w:val="22"/>
          <w:szCs w:val="22"/>
        </w:rPr>
      </w:pPr>
      <w:r w:rsidRPr="00BD579E">
        <w:rPr>
          <w:rFonts w:ascii="Wingdings" w:hAnsi="Wingdings" w:cs="Times New Roman"/>
          <w:sz w:val="22"/>
          <w:szCs w:val="22"/>
          <w:lang w:eastAsia="de-DE"/>
        </w:rPr>
        <w:lastRenderedPageBreak/>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002A750A" w:rsidRPr="002A750A">
        <w:rPr>
          <w:sz w:val="22"/>
          <w:szCs w:val="22"/>
        </w:rPr>
        <w:t>The dampening solution additive</w:t>
      </w:r>
      <w:r w:rsidR="00DC41B4">
        <w:rPr>
          <w:sz w:val="22"/>
          <w:szCs w:val="22"/>
        </w:rPr>
        <w:t xml:space="preserve"> </w:t>
      </w:r>
      <w:r w:rsidR="002A750A" w:rsidRPr="002A750A">
        <w:rPr>
          <w:sz w:val="22"/>
          <w:szCs w:val="22"/>
        </w:rPr>
        <w:t>do</w:t>
      </w:r>
      <w:r w:rsidR="00E77E43">
        <w:rPr>
          <w:sz w:val="22"/>
          <w:szCs w:val="22"/>
        </w:rPr>
        <w:t>es</w:t>
      </w:r>
      <w:r w:rsidR="002A750A" w:rsidRPr="002A750A">
        <w:rPr>
          <w:sz w:val="22"/>
          <w:szCs w:val="22"/>
        </w:rPr>
        <w:t xml:space="preserve"> NOT contain biocides</w:t>
      </w:r>
      <w:r w:rsidR="007C2899">
        <w:rPr>
          <w:sz w:val="22"/>
          <w:szCs w:val="22"/>
        </w:rPr>
        <w:t>.</w:t>
      </w:r>
    </w:p>
    <w:p w14:paraId="66648327" w14:textId="5FC6A50C" w:rsidR="007D4AD0" w:rsidRDefault="007D4AD0" w:rsidP="007D4AD0">
      <w:pPr>
        <w:pStyle w:val="janein"/>
        <w:spacing w:before="240"/>
        <w:ind w:left="567" w:hanging="567"/>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Pr>
          <w:rFonts w:cs="Times New Roman"/>
          <w:sz w:val="22"/>
          <w:szCs w:val="22"/>
          <w:lang w:eastAsia="de-DE"/>
        </w:rPr>
        <w:tab/>
      </w:r>
      <w:r w:rsidR="002A750A" w:rsidRPr="002A750A">
        <w:rPr>
          <w:sz w:val="22"/>
          <w:szCs w:val="22"/>
        </w:rPr>
        <w:t>The dampening solution additive do</w:t>
      </w:r>
      <w:r w:rsidR="00E77E43">
        <w:rPr>
          <w:sz w:val="22"/>
          <w:szCs w:val="22"/>
        </w:rPr>
        <w:t>es</w:t>
      </w:r>
      <w:r w:rsidR="002A750A" w:rsidRPr="002A750A">
        <w:rPr>
          <w:sz w:val="22"/>
          <w:szCs w:val="22"/>
        </w:rPr>
        <w:t xml:space="preserve"> contain biocides. These are exclusively </w:t>
      </w:r>
      <w:r w:rsidR="00EE1F4B">
        <w:rPr>
          <w:sz w:val="22"/>
          <w:szCs w:val="22"/>
        </w:rPr>
        <w:t>pot</w:t>
      </w:r>
      <w:r w:rsidR="002A750A" w:rsidRPr="002A750A">
        <w:rPr>
          <w:sz w:val="22"/>
          <w:szCs w:val="22"/>
        </w:rPr>
        <w:t xml:space="preserve"> preservatives (product type 6) or preservatives for liquid</w:t>
      </w:r>
      <w:r w:rsidR="00EE1F4B">
        <w:rPr>
          <w:sz w:val="22"/>
          <w:szCs w:val="22"/>
        </w:rPr>
        <w:t>s in</w:t>
      </w:r>
      <w:r w:rsidR="002A750A" w:rsidRPr="002A750A">
        <w:rPr>
          <w:sz w:val="22"/>
          <w:szCs w:val="22"/>
        </w:rPr>
        <w:t xml:space="preserve"> cooling and processing systems (product type 11</w:t>
      </w:r>
      <w:r w:rsidRPr="006D01FB">
        <w:rPr>
          <w:sz w:val="22"/>
          <w:szCs w:val="22"/>
        </w:rPr>
        <w:t>)</w:t>
      </w:r>
      <w:r>
        <w:rPr>
          <w:sz w:val="22"/>
          <w:szCs w:val="22"/>
        </w:rPr>
        <w:t>.</w:t>
      </w:r>
    </w:p>
    <w:p w14:paraId="71518093" w14:textId="4597F5BF" w:rsidR="00D72AAA" w:rsidRDefault="00D72AAA" w:rsidP="0082566E">
      <w:pPr>
        <w:pStyle w:val="janein"/>
        <w:ind w:left="993" w:hanging="426"/>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002A750A" w:rsidRPr="002A750A">
        <w:rPr>
          <w:rFonts w:cs="Times New Roman"/>
          <w:sz w:val="22"/>
          <w:szCs w:val="22"/>
          <w:lang w:eastAsia="de-DE"/>
        </w:rPr>
        <w:t xml:space="preserve">The included biocides are labeled with H317 </w:t>
      </w:r>
      <w:r w:rsidR="002A750A">
        <w:rPr>
          <w:rFonts w:cs="Times New Roman"/>
          <w:sz w:val="22"/>
          <w:szCs w:val="22"/>
          <w:lang w:eastAsia="de-DE"/>
        </w:rPr>
        <w:t>and/</w:t>
      </w:r>
      <w:r w:rsidR="002A750A" w:rsidRPr="002A750A">
        <w:rPr>
          <w:rFonts w:cs="Times New Roman"/>
          <w:sz w:val="22"/>
          <w:szCs w:val="22"/>
          <w:lang w:eastAsia="de-DE"/>
        </w:rPr>
        <w:t>or H334. If applicable, their concentration is max. 0.1%</w:t>
      </w:r>
    </w:p>
    <w:p w14:paraId="5EBE6D74" w14:textId="03742FAB" w:rsidR="00D72AAA" w:rsidRDefault="00D72AAA" w:rsidP="00302A2B">
      <w:pPr>
        <w:pStyle w:val="janein"/>
        <w:ind w:left="993" w:hanging="426"/>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007D4AD0">
        <w:rPr>
          <w:rFonts w:cs="Times New Roman"/>
          <w:sz w:val="22"/>
          <w:szCs w:val="22"/>
          <w:lang w:eastAsia="de-DE"/>
        </w:rPr>
        <w:tab/>
      </w:r>
      <w:r w:rsidR="00BC4E1C" w:rsidRPr="00BC4E1C">
        <w:rPr>
          <w:rFonts w:cs="Times New Roman"/>
          <w:sz w:val="22"/>
          <w:szCs w:val="22"/>
          <w:lang w:eastAsia="de-DE"/>
        </w:rPr>
        <w:t>Included biocides are labeled with H410 or H411</w:t>
      </w:r>
      <w:r>
        <w:rPr>
          <w:sz w:val="22"/>
          <w:szCs w:val="22"/>
        </w:rPr>
        <w:t>.</w:t>
      </w:r>
    </w:p>
    <w:p w14:paraId="4A79E444" w14:textId="77777777" w:rsidR="00D72AAA" w:rsidRDefault="00D72AAA" w:rsidP="00302A2B">
      <w:pPr>
        <w:pStyle w:val="janein"/>
        <w:spacing w:before="0"/>
        <w:ind w:left="993" w:hanging="426"/>
        <w:rPr>
          <w:rFonts w:cs="Times New Roman"/>
          <w:sz w:val="22"/>
          <w:szCs w:val="22"/>
          <w:lang w:eastAsia="de-DE"/>
        </w:rPr>
      </w:pPr>
    </w:p>
    <w:p w14:paraId="4136D879" w14:textId="4A4BA6A6" w:rsidR="00D72AAA" w:rsidRDefault="00EF570B" w:rsidP="004116E4">
      <w:pPr>
        <w:pStyle w:val="janein"/>
        <w:spacing w:before="0"/>
        <w:ind w:left="1701" w:hanging="567"/>
        <w:rPr>
          <w:rFonts w:cs="Times New Roman"/>
          <w:sz w:val="22"/>
          <w:szCs w:val="22"/>
          <w:lang w:eastAsia="de-DE"/>
        </w:rPr>
      </w:pPr>
      <w:r w:rsidRPr="00DC41B4">
        <w:rPr>
          <w:rFonts w:cs="Times New Roman"/>
          <w:b/>
          <w:bCs/>
          <w:i/>
          <w:iCs/>
          <w:sz w:val="22"/>
          <w:szCs w:val="22"/>
          <w:lang w:eastAsia="de-DE"/>
        </w:rPr>
        <w:t xml:space="preserve">If applicable, please </w:t>
      </w:r>
      <w:r w:rsidR="002131A0">
        <w:rPr>
          <w:rFonts w:cs="Times New Roman"/>
          <w:b/>
          <w:bCs/>
          <w:i/>
          <w:iCs/>
          <w:sz w:val="22"/>
          <w:szCs w:val="22"/>
          <w:lang w:eastAsia="de-DE"/>
        </w:rPr>
        <w:t>submit</w:t>
      </w:r>
      <w:r w:rsidRPr="00DC41B4">
        <w:rPr>
          <w:rFonts w:cs="Times New Roman"/>
          <w:b/>
          <w:bCs/>
          <w:i/>
          <w:iCs/>
          <w:sz w:val="22"/>
          <w:szCs w:val="22"/>
          <w:lang w:eastAsia="de-DE"/>
        </w:rPr>
        <w:t xml:space="preserve"> the following evidence</w:t>
      </w:r>
      <w:r w:rsidR="006F29B4">
        <w:rPr>
          <w:rFonts w:cs="Times New Roman"/>
          <w:b/>
          <w:bCs/>
          <w:i/>
          <w:iCs/>
          <w:sz w:val="22"/>
          <w:szCs w:val="22"/>
          <w:lang w:eastAsia="de-DE"/>
        </w:rPr>
        <w:t xml:space="preserve"> as </w:t>
      </w:r>
      <w:r w:rsidR="00D024B8">
        <w:rPr>
          <w:rFonts w:cs="Times New Roman"/>
          <w:b/>
          <w:bCs/>
          <w:i/>
          <w:iCs/>
          <w:sz w:val="22"/>
          <w:szCs w:val="22"/>
          <w:lang w:eastAsia="de-DE"/>
        </w:rPr>
        <w:t xml:space="preserve">an </w:t>
      </w:r>
      <w:r w:rsidR="006F29B4">
        <w:rPr>
          <w:rFonts w:cs="Times New Roman"/>
          <w:b/>
          <w:bCs/>
          <w:i/>
          <w:iCs/>
          <w:sz w:val="22"/>
          <w:szCs w:val="22"/>
          <w:lang w:eastAsia="de-DE"/>
        </w:rPr>
        <w:t>enclosure</w:t>
      </w:r>
      <w:r w:rsidR="004116E4" w:rsidRPr="00861585">
        <w:rPr>
          <w:rFonts w:cs="Times New Roman"/>
          <w:sz w:val="22"/>
          <w:szCs w:val="22"/>
          <w:lang w:eastAsia="de-DE"/>
        </w:rPr>
        <w:t>:</w:t>
      </w:r>
    </w:p>
    <w:p w14:paraId="701B76A4" w14:textId="7B29747D" w:rsidR="00D72AAA" w:rsidRDefault="00D72AAA" w:rsidP="00302A2B">
      <w:pPr>
        <w:pStyle w:val="janein"/>
        <w:tabs>
          <w:tab w:val="left" w:pos="1418"/>
        </w:tabs>
        <w:ind w:left="1418" w:hanging="426"/>
        <w:rPr>
          <w:rFonts w:ascii="Wingdings" w:hAnsi="Wingdings" w:cs="Times New Roman"/>
          <w:sz w:val="22"/>
          <w:szCs w:val="22"/>
          <w:lang w:eastAsia="de-DE"/>
        </w:rPr>
      </w:pPr>
      <w:r>
        <w:rPr>
          <w:sz w:val="22"/>
          <w:szCs w:val="22"/>
        </w:rPr>
        <w:t xml:space="preserve">a. </w:t>
      </w:r>
      <w:r>
        <w:rPr>
          <w:sz w:val="22"/>
          <w:szCs w:val="22"/>
        </w:rPr>
        <w:tab/>
      </w:r>
      <w:r w:rsidR="004116E4">
        <w:rPr>
          <w:sz w:val="22"/>
          <w:szCs w:val="22"/>
        </w:rPr>
        <w:t xml:space="preserve">Evidence on the </w:t>
      </w:r>
      <w:r w:rsidR="004116E4" w:rsidRPr="00861585">
        <w:rPr>
          <w:rFonts w:cs="Times New Roman"/>
          <w:sz w:val="22"/>
          <w:szCs w:val="22"/>
          <w:lang w:eastAsia="de-DE"/>
        </w:rPr>
        <w:t xml:space="preserve">Log Pow </w:t>
      </w:r>
      <w:r w:rsidR="004116E4" w:rsidRPr="004F5A51">
        <w:rPr>
          <w:rFonts w:cs="Times New Roman"/>
          <w:sz w:val="22"/>
          <w:szCs w:val="22"/>
          <w:lang w:eastAsia="de-DE"/>
        </w:rPr>
        <w:t>or rather the experimentally determined bioconcentration factor (BCF) of the classified biocides is available</w:t>
      </w:r>
      <w:r w:rsidR="004116E4" w:rsidRPr="00BD579E">
        <w:rPr>
          <w:rFonts w:ascii="Wingdings" w:hAnsi="Wingdings" w:cs="Times New Roman"/>
          <w:sz w:val="22"/>
          <w:szCs w:val="22"/>
          <w:lang w:eastAsia="de-DE"/>
        </w:rPr>
        <w:t xml:space="preserve"> </w:t>
      </w:r>
      <w:r w:rsidRPr="00BD579E">
        <w:rPr>
          <w:rFonts w:ascii="Wingdings" w:hAnsi="Wingdings" w:cs="Times New Roman"/>
          <w:sz w:val="22"/>
          <w:szCs w:val="22"/>
          <w:lang w:eastAsia="de-DE"/>
        </w:rPr>
        <w:t></w:t>
      </w:r>
    </w:p>
    <w:p w14:paraId="68A365DD" w14:textId="204A0805" w:rsidR="00D72AAA" w:rsidRPr="00BD579E" w:rsidRDefault="004116E4" w:rsidP="00302A2B">
      <w:pPr>
        <w:pStyle w:val="janein"/>
        <w:spacing w:before="0"/>
        <w:ind w:left="1418" w:hanging="426"/>
        <w:rPr>
          <w:rFonts w:cs="Times New Roman"/>
          <w:sz w:val="22"/>
          <w:szCs w:val="22"/>
          <w:lang w:eastAsia="de-DE"/>
        </w:rPr>
      </w:pPr>
      <w:r>
        <w:rPr>
          <w:rFonts w:cs="Times New Roman"/>
          <w:sz w:val="22"/>
          <w:szCs w:val="22"/>
          <w:lang w:eastAsia="de-DE"/>
        </w:rPr>
        <w:t>a</w:t>
      </w:r>
      <w:r w:rsidR="00D72AAA" w:rsidRPr="003F2738">
        <w:rPr>
          <w:rFonts w:cs="Times New Roman"/>
          <w:sz w:val="22"/>
          <w:szCs w:val="22"/>
          <w:lang w:eastAsia="de-DE"/>
        </w:rPr>
        <w:t>nd</w:t>
      </w:r>
    </w:p>
    <w:p w14:paraId="5F87CBE4" w14:textId="46770E5F" w:rsidR="00D72AAA" w:rsidRPr="00BD579E" w:rsidRDefault="00D72AAA" w:rsidP="00302A2B">
      <w:pPr>
        <w:pStyle w:val="janein"/>
        <w:tabs>
          <w:tab w:val="left" w:pos="1418"/>
        </w:tabs>
        <w:ind w:left="1418" w:hanging="426"/>
        <w:rPr>
          <w:rFonts w:cs="Times New Roman"/>
          <w:sz w:val="22"/>
          <w:szCs w:val="22"/>
          <w:lang w:eastAsia="de-DE"/>
        </w:rPr>
      </w:pPr>
      <w:r>
        <w:rPr>
          <w:sz w:val="22"/>
          <w:szCs w:val="22"/>
        </w:rPr>
        <w:t xml:space="preserve">b. </w:t>
      </w:r>
      <w:r>
        <w:rPr>
          <w:sz w:val="22"/>
          <w:szCs w:val="22"/>
        </w:rPr>
        <w:tab/>
      </w:r>
      <w:r w:rsidR="004116E4" w:rsidRPr="004F5A51">
        <w:rPr>
          <w:sz w:val="22"/>
          <w:szCs w:val="22"/>
        </w:rPr>
        <w:t>Safety data sheets of the included classified biocides will be provided upon request of the inspection body</w:t>
      </w:r>
      <w:r>
        <w:rPr>
          <w:rFonts w:cs="Times New Roman"/>
          <w:sz w:val="22"/>
          <w:szCs w:val="22"/>
          <w:lang w:eastAsia="de-DE"/>
        </w:rPr>
        <w:t>.</w:t>
      </w:r>
    </w:p>
    <w:p w14:paraId="77A5C649" w14:textId="6824BCA1" w:rsidR="00D72AAA" w:rsidRPr="00BD579E" w:rsidRDefault="004116E4" w:rsidP="00302A2B">
      <w:pPr>
        <w:pStyle w:val="janein"/>
        <w:spacing w:before="0"/>
        <w:ind w:left="1418" w:hanging="426"/>
        <w:rPr>
          <w:rFonts w:cs="Times New Roman"/>
          <w:sz w:val="22"/>
          <w:szCs w:val="22"/>
          <w:lang w:eastAsia="de-DE"/>
        </w:rPr>
      </w:pPr>
      <w:r>
        <w:rPr>
          <w:rFonts w:cs="Times New Roman"/>
          <w:sz w:val="22"/>
          <w:szCs w:val="22"/>
          <w:lang w:eastAsia="de-DE"/>
        </w:rPr>
        <w:t>a</w:t>
      </w:r>
      <w:r w:rsidR="00D72AAA" w:rsidRPr="003F2738">
        <w:rPr>
          <w:rFonts w:cs="Times New Roman"/>
          <w:sz w:val="22"/>
          <w:szCs w:val="22"/>
          <w:lang w:eastAsia="de-DE"/>
        </w:rPr>
        <w:t>nd</w:t>
      </w:r>
    </w:p>
    <w:p w14:paraId="2DB4E445" w14:textId="069BA180" w:rsidR="00D72AAA" w:rsidRDefault="00D72AAA" w:rsidP="00302A2B">
      <w:pPr>
        <w:pStyle w:val="janein"/>
        <w:tabs>
          <w:tab w:val="left" w:pos="1418"/>
        </w:tabs>
        <w:ind w:left="1418" w:hanging="426"/>
        <w:rPr>
          <w:sz w:val="22"/>
          <w:szCs w:val="22"/>
        </w:rPr>
      </w:pPr>
      <w:r>
        <w:rPr>
          <w:sz w:val="22"/>
          <w:szCs w:val="22"/>
        </w:rPr>
        <w:t xml:space="preserve">c. </w:t>
      </w:r>
      <w:r w:rsidR="00EF2A31">
        <w:rPr>
          <w:sz w:val="22"/>
          <w:szCs w:val="22"/>
        </w:rPr>
        <w:tab/>
      </w:r>
      <w:r w:rsidR="004116E4" w:rsidRPr="004F5A51">
        <w:rPr>
          <w:sz w:val="22"/>
          <w:szCs w:val="22"/>
        </w:rPr>
        <w:t>Indication of the Log PoW or rather the experimentally determined bioconcentration factor of the biocide</w:t>
      </w:r>
      <w:r>
        <w:rPr>
          <w:sz w:val="22"/>
          <w:szCs w:val="22"/>
        </w:rPr>
        <w:t>:</w:t>
      </w:r>
    </w:p>
    <w:p w14:paraId="0FA5E763" w14:textId="77777777" w:rsidR="00D72AAA" w:rsidRDefault="00D72AAA" w:rsidP="00D72AAA">
      <w:pPr>
        <w:pStyle w:val="janein"/>
        <w:tabs>
          <w:tab w:val="left" w:pos="1418"/>
        </w:tabs>
        <w:ind w:left="851" w:hanging="284"/>
        <w:rPr>
          <w:rFonts w:ascii="Wingdings" w:hAnsi="Wingdings" w:cs="Times New Roman"/>
          <w:sz w:val="22"/>
          <w:szCs w:val="22"/>
          <w:lang w:eastAsia="de-DE"/>
        </w:rPr>
      </w:pP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2977"/>
        <w:gridCol w:w="2186"/>
      </w:tblGrid>
      <w:tr w:rsidR="00D20CAD" w:rsidRPr="00CE303A" w14:paraId="0010F983" w14:textId="77777777" w:rsidTr="00A17B1B">
        <w:tc>
          <w:tcPr>
            <w:tcW w:w="4361" w:type="dxa"/>
            <w:shd w:val="clear" w:color="auto" w:fill="auto"/>
            <w:vAlign w:val="center"/>
          </w:tcPr>
          <w:p w14:paraId="64C842C5" w14:textId="5132DF23" w:rsidR="00D20CAD" w:rsidRPr="00CE303A" w:rsidRDefault="00D20CAD" w:rsidP="00A17B1B">
            <w:pPr>
              <w:suppressAutoHyphens w:val="0"/>
              <w:overflowPunct/>
              <w:autoSpaceDE/>
              <w:spacing w:before="0" w:line="240" w:lineRule="auto"/>
              <w:textAlignment w:val="auto"/>
              <w:rPr>
                <w:sz w:val="20"/>
                <w:lang w:val="de-DE"/>
              </w:rPr>
            </w:pPr>
            <w:r w:rsidRPr="00CE303A">
              <w:rPr>
                <w:sz w:val="20"/>
                <w:lang w:val="de-DE"/>
              </w:rPr>
              <w:t>Bio</w:t>
            </w:r>
            <w:r w:rsidR="004116E4">
              <w:rPr>
                <w:sz w:val="20"/>
                <w:lang w:val="de-DE"/>
              </w:rPr>
              <w:t>c</w:t>
            </w:r>
            <w:r w:rsidRPr="00CE303A">
              <w:rPr>
                <w:sz w:val="20"/>
                <w:lang w:val="de-DE"/>
              </w:rPr>
              <w:t>id</w:t>
            </w:r>
            <w:r w:rsidR="004116E4">
              <w:rPr>
                <w:sz w:val="20"/>
                <w:lang w:val="de-DE"/>
              </w:rPr>
              <w:t>e</w:t>
            </w:r>
          </w:p>
        </w:tc>
        <w:tc>
          <w:tcPr>
            <w:tcW w:w="2977" w:type="dxa"/>
            <w:shd w:val="clear" w:color="auto" w:fill="auto"/>
            <w:vAlign w:val="center"/>
          </w:tcPr>
          <w:p w14:paraId="71B66B3C" w14:textId="6635A1F3" w:rsidR="00D20CAD" w:rsidRPr="00CE303A" w:rsidRDefault="004116E4" w:rsidP="00A17B1B">
            <w:pPr>
              <w:suppressAutoHyphens w:val="0"/>
              <w:overflowPunct/>
              <w:autoSpaceDE/>
              <w:spacing w:before="0" w:line="240" w:lineRule="auto"/>
              <w:textAlignment w:val="auto"/>
              <w:rPr>
                <w:sz w:val="20"/>
                <w:lang w:val="de-DE"/>
              </w:rPr>
            </w:pPr>
            <w:r>
              <w:rPr>
                <w:sz w:val="20"/>
                <w:lang w:val="de-DE"/>
              </w:rPr>
              <w:t>Classification features</w:t>
            </w:r>
            <w:r w:rsidRPr="00861585">
              <w:rPr>
                <w:sz w:val="20"/>
                <w:lang w:val="de-DE"/>
              </w:rPr>
              <w:br/>
            </w:r>
            <w:r>
              <w:rPr>
                <w:sz w:val="20"/>
                <w:lang w:val="de-DE"/>
              </w:rPr>
              <w:t>of biocide</w:t>
            </w:r>
            <w:r w:rsidRPr="00861585">
              <w:rPr>
                <w:sz w:val="20"/>
                <w:lang w:val="de-DE"/>
              </w:rPr>
              <w:t xml:space="preserve"> (H-</w:t>
            </w:r>
            <w:r>
              <w:rPr>
                <w:sz w:val="20"/>
                <w:lang w:val="de-DE"/>
              </w:rPr>
              <w:t>statements</w:t>
            </w:r>
            <w:r w:rsidRPr="00861585">
              <w:rPr>
                <w:sz w:val="20"/>
                <w:lang w:val="de-DE"/>
              </w:rPr>
              <w:t>)</w:t>
            </w:r>
          </w:p>
        </w:tc>
        <w:tc>
          <w:tcPr>
            <w:tcW w:w="2186" w:type="dxa"/>
            <w:shd w:val="clear" w:color="auto" w:fill="auto"/>
            <w:vAlign w:val="center"/>
          </w:tcPr>
          <w:p w14:paraId="7E3CDDAC" w14:textId="77777777" w:rsidR="00D20CAD" w:rsidRPr="00CE303A" w:rsidRDefault="00D20CAD" w:rsidP="00A17B1B">
            <w:pPr>
              <w:suppressAutoHyphens w:val="0"/>
              <w:overflowPunct/>
              <w:autoSpaceDE/>
              <w:spacing w:before="0" w:line="240" w:lineRule="auto"/>
              <w:textAlignment w:val="auto"/>
              <w:rPr>
                <w:sz w:val="20"/>
                <w:lang w:val="de-DE"/>
              </w:rPr>
            </w:pPr>
            <w:r w:rsidRPr="00CE303A">
              <w:rPr>
                <w:sz w:val="20"/>
                <w:lang w:val="de-DE"/>
              </w:rPr>
              <w:t>Log Pow oder BCF</w:t>
            </w:r>
          </w:p>
        </w:tc>
      </w:tr>
      <w:tr w:rsidR="00D20CAD" w:rsidRPr="00CE303A" w14:paraId="34F060D4" w14:textId="77777777" w:rsidTr="00A17B1B">
        <w:trPr>
          <w:trHeight w:val="340"/>
        </w:trPr>
        <w:tc>
          <w:tcPr>
            <w:tcW w:w="4361" w:type="dxa"/>
            <w:shd w:val="clear" w:color="auto" w:fill="auto"/>
            <w:vAlign w:val="bottom"/>
          </w:tcPr>
          <w:p w14:paraId="2640CAF7" w14:textId="77777777" w:rsidR="00D20CAD" w:rsidRPr="00CE303A" w:rsidRDefault="00D20CAD" w:rsidP="00A17B1B">
            <w:pPr>
              <w:suppressAutoHyphens w:val="0"/>
              <w:overflowPunct/>
              <w:autoSpaceDE/>
              <w:spacing w:before="0" w:line="240" w:lineRule="auto"/>
              <w:textAlignment w:val="auto"/>
              <w:rPr>
                <w:rFonts w:ascii="Times New Roman" w:hAnsi="Times New Roman" w:cs="Times New Roman"/>
                <w:sz w:val="22"/>
                <w:szCs w:val="22"/>
                <w:lang w:eastAsia="en-GB"/>
              </w:rPr>
            </w:pPr>
            <w:r w:rsidRPr="00CE303A">
              <w:rPr>
                <w:rFonts w:cs="Arial"/>
                <w:sz w:val="22"/>
                <w:szCs w:val="22"/>
                <w:lang w:eastAsia="en-GB"/>
              </w:rPr>
              <w:t>1)</w:t>
            </w:r>
            <w:r w:rsidRPr="00CE303A">
              <w:rPr>
                <w:rFonts w:ascii="Times New Roman" w:hAnsi="Times New Roman" w:cs="Times New Roman"/>
                <w:sz w:val="22"/>
                <w:szCs w:val="22"/>
                <w:lang w:eastAsia="en-GB"/>
              </w:rPr>
              <w:t xml:space="preserve"> </w:t>
            </w: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977" w:type="dxa"/>
            <w:shd w:val="clear" w:color="auto" w:fill="auto"/>
            <w:vAlign w:val="bottom"/>
          </w:tcPr>
          <w:p w14:paraId="1EB73E4D" w14:textId="77777777" w:rsidR="00D20CAD" w:rsidRPr="00CE303A" w:rsidRDefault="00D20CAD" w:rsidP="00A17B1B">
            <w:pPr>
              <w:suppressAutoHyphens w:val="0"/>
              <w:overflowPunct/>
              <w:autoSpaceDE/>
              <w:spacing w:before="0" w:line="240" w:lineRule="auto"/>
              <w:textAlignment w:val="auto"/>
              <w:rPr>
                <w:rFonts w:ascii="Times New Roman" w:hAnsi="Times New Roman" w:cs="Times New Roman"/>
                <w:sz w:val="22"/>
                <w:szCs w:val="22"/>
                <w:lang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76DDC58B" w14:textId="77777777" w:rsidR="00D20CAD" w:rsidRPr="00CE303A" w:rsidRDefault="00D20CAD" w:rsidP="00A17B1B">
            <w:pPr>
              <w:suppressAutoHyphens w:val="0"/>
              <w:overflowPunct/>
              <w:autoSpaceDE/>
              <w:spacing w:before="0" w:line="240" w:lineRule="auto"/>
              <w:textAlignment w:val="auto"/>
              <w:rPr>
                <w:rFonts w:ascii="Times New Roman" w:hAnsi="Times New Roman" w:cs="Times New Roman"/>
                <w:sz w:val="22"/>
                <w:szCs w:val="22"/>
                <w:lang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r w:rsidR="00D20CAD" w:rsidRPr="00CE303A" w14:paraId="41244C41" w14:textId="77777777" w:rsidTr="00A17B1B">
        <w:trPr>
          <w:trHeight w:val="340"/>
        </w:trPr>
        <w:tc>
          <w:tcPr>
            <w:tcW w:w="4361" w:type="dxa"/>
            <w:shd w:val="clear" w:color="auto" w:fill="auto"/>
            <w:vAlign w:val="bottom"/>
          </w:tcPr>
          <w:p w14:paraId="04BF7E42" w14:textId="77777777" w:rsidR="00D20CAD" w:rsidRPr="00CE303A" w:rsidRDefault="00D20CAD" w:rsidP="00A17B1B">
            <w:pPr>
              <w:suppressAutoHyphens w:val="0"/>
              <w:overflowPunct/>
              <w:autoSpaceDE/>
              <w:spacing w:before="0" w:line="240" w:lineRule="auto"/>
              <w:textAlignment w:val="auto"/>
              <w:rPr>
                <w:rFonts w:ascii="Times New Roman" w:hAnsi="Times New Roman" w:cs="Times New Roman"/>
                <w:sz w:val="22"/>
                <w:szCs w:val="22"/>
                <w:lang w:eastAsia="en-GB"/>
              </w:rPr>
            </w:pPr>
            <w:r w:rsidRPr="00CE303A">
              <w:rPr>
                <w:rFonts w:cs="Arial"/>
                <w:sz w:val="22"/>
                <w:szCs w:val="22"/>
                <w:lang w:eastAsia="en-GB"/>
              </w:rPr>
              <w:t>2)</w:t>
            </w:r>
            <w:r>
              <w:rPr>
                <w:rFonts w:ascii="Times New Roman" w:hAnsi="Times New Roman" w:cs="Times New Roman"/>
                <w:sz w:val="22"/>
                <w:szCs w:val="22"/>
                <w:lang w:eastAsia="en-GB"/>
              </w:rPr>
              <w:t xml:space="preserve"> </w:t>
            </w: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977" w:type="dxa"/>
            <w:shd w:val="clear" w:color="auto" w:fill="auto"/>
            <w:vAlign w:val="bottom"/>
          </w:tcPr>
          <w:p w14:paraId="415B6A44" w14:textId="77777777" w:rsidR="00D20CAD" w:rsidRPr="00CE303A" w:rsidRDefault="00D20CAD" w:rsidP="00A17B1B">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6B0886B2" w14:textId="77777777" w:rsidR="00D20CAD" w:rsidRPr="00CE303A" w:rsidRDefault="00D20CAD" w:rsidP="00A17B1B">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r w:rsidR="00D20CAD" w:rsidRPr="00CE0F66" w14:paraId="7DCDC30F" w14:textId="77777777" w:rsidTr="00A17B1B">
        <w:trPr>
          <w:trHeight w:val="340"/>
        </w:trPr>
        <w:tc>
          <w:tcPr>
            <w:tcW w:w="4361" w:type="dxa"/>
            <w:shd w:val="clear" w:color="auto" w:fill="auto"/>
            <w:vAlign w:val="bottom"/>
          </w:tcPr>
          <w:p w14:paraId="288E418A" w14:textId="77777777" w:rsidR="00D20CAD" w:rsidRPr="00CE303A" w:rsidRDefault="00D20CAD" w:rsidP="00A17B1B">
            <w:pPr>
              <w:suppressAutoHyphens w:val="0"/>
              <w:overflowPunct/>
              <w:autoSpaceDE/>
              <w:spacing w:before="0" w:line="240" w:lineRule="auto"/>
              <w:textAlignment w:val="auto"/>
              <w:rPr>
                <w:rFonts w:ascii="Times New Roman" w:hAnsi="Times New Roman" w:cs="Times New Roman"/>
                <w:sz w:val="22"/>
                <w:szCs w:val="22"/>
                <w:lang w:val="en-GB" w:eastAsia="en-GB"/>
              </w:rPr>
            </w:pPr>
            <w:r w:rsidRPr="00CE303A">
              <w:rPr>
                <w:rFonts w:cs="Arial"/>
                <w:sz w:val="22"/>
                <w:szCs w:val="22"/>
                <w:lang w:val="en-GB" w:eastAsia="en-GB"/>
              </w:rPr>
              <w:t>3)</w:t>
            </w:r>
            <w:r w:rsidRPr="00CE303A">
              <w:rPr>
                <w:rFonts w:ascii="Times New Roman" w:hAnsi="Times New Roman" w:cs="Times New Roman"/>
                <w:sz w:val="22"/>
                <w:szCs w:val="22"/>
                <w:lang w:val="en-GB" w:eastAsia="en-GB"/>
              </w:rPr>
              <w:t xml:space="preserve"> </w:t>
            </w: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977" w:type="dxa"/>
            <w:shd w:val="clear" w:color="auto" w:fill="auto"/>
            <w:vAlign w:val="bottom"/>
          </w:tcPr>
          <w:p w14:paraId="7475227F" w14:textId="77777777" w:rsidR="00D20CAD" w:rsidRPr="00CE303A" w:rsidRDefault="00D20CAD" w:rsidP="00A17B1B">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4CB95A65" w14:textId="77777777" w:rsidR="00D20CAD" w:rsidRPr="00CE303A" w:rsidRDefault="00D20CAD" w:rsidP="00A17B1B">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bl>
    <w:p w14:paraId="22881B69" w14:textId="77777777" w:rsidR="00C31EC2" w:rsidRDefault="00C31EC2" w:rsidP="00C31EC2">
      <w:pPr>
        <w:pStyle w:val="janein"/>
        <w:spacing w:before="0"/>
        <w:rPr>
          <w:rFonts w:ascii="Wingdings" w:hAnsi="Wingdings" w:cs="Times New Roman"/>
          <w:sz w:val="22"/>
          <w:szCs w:val="22"/>
          <w:lang w:eastAsia="de-DE"/>
        </w:rPr>
      </w:pPr>
    </w:p>
    <w:p w14:paraId="1E331704" w14:textId="738B68D1" w:rsidR="00F92EA5" w:rsidRDefault="00F92EA5" w:rsidP="00EC0585">
      <w:pPr>
        <w:pStyle w:val="janein"/>
        <w:tabs>
          <w:tab w:val="left" w:pos="1134"/>
        </w:tabs>
        <w:spacing w:before="240"/>
        <w:ind w:left="1134" w:hanging="567"/>
        <w:jc w:val="both"/>
        <w:rPr>
          <w:sz w:val="22"/>
          <w:szCs w:val="22"/>
        </w:rPr>
      </w:pPr>
      <w:bookmarkStart w:id="10" w:name="_Hlk67323352"/>
    </w:p>
    <w:p w14:paraId="596C9992" w14:textId="77777777" w:rsidR="00F92EA5" w:rsidRDefault="00F92EA5" w:rsidP="00F92EA5">
      <w:pPr>
        <w:pStyle w:val="janein"/>
        <w:tabs>
          <w:tab w:val="left" w:pos="2268"/>
          <w:tab w:val="left" w:pos="4962"/>
        </w:tabs>
        <w:spacing w:before="240"/>
        <w:rPr>
          <w:sz w:val="22"/>
          <w:szCs w:val="22"/>
        </w:rPr>
      </w:pPr>
    </w:p>
    <w:p w14:paraId="232832FD" w14:textId="048A832F" w:rsidR="00F92EA5" w:rsidRDefault="004116E4" w:rsidP="00F92EA5">
      <w:pPr>
        <w:pStyle w:val="janein"/>
        <w:tabs>
          <w:tab w:val="left" w:pos="2268"/>
          <w:tab w:val="left" w:pos="4962"/>
        </w:tabs>
        <w:spacing w:before="240"/>
        <w:rPr>
          <w:sz w:val="22"/>
          <w:szCs w:val="22"/>
        </w:rPr>
      </w:pPr>
      <w:r>
        <w:rPr>
          <w:sz w:val="22"/>
          <w:szCs w:val="22"/>
        </w:rPr>
        <w:t xml:space="preserve">Confirmed by    </w:t>
      </w:r>
      <w:r w:rsidR="00F92EA5">
        <w:rPr>
          <w:sz w:val="22"/>
          <w:szCs w:val="22"/>
        </w:rPr>
        <w:tab/>
        <w:t xml:space="preserve"> </w:t>
      </w:r>
      <w:r w:rsidR="00F92EA5" w:rsidRPr="00814991">
        <w:rPr>
          <w:rFonts w:cs="Times New Roman"/>
          <w:sz w:val="22"/>
          <w:szCs w:val="22"/>
          <w:lang w:eastAsia="de-DE"/>
        </w:rPr>
        <w:fldChar w:fldCharType="begin">
          <w:ffData>
            <w:name w:val="Kontrollkästchen1"/>
            <w:enabled/>
            <w:calcOnExit w:val="0"/>
            <w:checkBox>
              <w:sizeAuto/>
              <w:default w:val="0"/>
              <w:checked w:val="0"/>
            </w:checkBox>
          </w:ffData>
        </w:fldChar>
      </w:r>
      <w:r w:rsidR="00F92EA5" w:rsidRPr="00814991">
        <w:rPr>
          <w:rFonts w:cs="Times New Roman"/>
          <w:sz w:val="22"/>
          <w:szCs w:val="22"/>
          <w:lang w:eastAsia="de-DE"/>
        </w:rPr>
        <w:instrText xml:space="preserve"> FORMCHECKBOX </w:instrText>
      </w:r>
      <w:r w:rsidR="00000000">
        <w:rPr>
          <w:rFonts w:cs="Times New Roman"/>
          <w:sz w:val="22"/>
          <w:szCs w:val="22"/>
          <w:lang w:eastAsia="de-DE"/>
        </w:rPr>
      </w:r>
      <w:r w:rsidR="00000000">
        <w:rPr>
          <w:rFonts w:cs="Times New Roman"/>
          <w:sz w:val="22"/>
          <w:szCs w:val="22"/>
          <w:lang w:eastAsia="de-DE"/>
        </w:rPr>
        <w:fldChar w:fldCharType="separate"/>
      </w:r>
      <w:r w:rsidR="00F92EA5" w:rsidRPr="00814991">
        <w:rPr>
          <w:rFonts w:cs="Times New Roman"/>
          <w:sz w:val="22"/>
          <w:szCs w:val="22"/>
          <w:lang w:eastAsia="de-DE"/>
        </w:rPr>
        <w:fldChar w:fldCharType="end"/>
      </w:r>
      <w:r w:rsidR="00F92EA5">
        <w:rPr>
          <w:rFonts w:cs="Times New Roman"/>
          <w:sz w:val="22"/>
          <w:szCs w:val="22"/>
          <w:lang w:eastAsia="de-DE"/>
        </w:rPr>
        <w:t xml:space="preserve">   </w:t>
      </w:r>
      <w:r>
        <w:rPr>
          <w:sz w:val="22"/>
          <w:szCs w:val="22"/>
        </w:rPr>
        <w:t>Manufacturer</w:t>
      </w:r>
      <w:r w:rsidR="00F92EA5">
        <w:rPr>
          <w:sz w:val="22"/>
          <w:szCs w:val="22"/>
        </w:rPr>
        <w:t xml:space="preserve">  </w:t>
      </w:r>
      <w:r w:rsidR="00F92EA5">
        <w:rPr>
          <w:sz w:val="22"/>
          <w:szCs w:val="22"/>
        </w:rPr>
        <w:tab/>
        <w:t xml:space="preserve"> </w:t>
      </w:r>
      <w:r w:rsidR="00F92EA5" w:rsidRPr="00814991">
        <w:rPr>
          <w:rFonts w:cs="Times New Roman"/>
          <w:sz w:val="22"/>
          <w:szCs w:val="22"/>
          <w:lang w:eastAsia="de-DE"/>
        </w:rPr>
        <w:fldChar w:fldCharType="begin">
          <w:ffData>
            <w:name w:val="Kontrollkästchen1"/>
            <w:enabled/>
            <w:calcOnExit w:val="0"/>
            <w:checkBox>
              <w:sizeAuto/>
              <w:default w:val="0"/>
              <w:checked w:val="0"/>
            </w:checkBox>
          </w:ffData>
        </w:fldChar>
      </w:r>
      <w:r w:rsidR="00F92EA5" w:rsidRPr="00814991">
        <w:rPr>
          <w:rFonts w:cs="Times New Roman"/>
          <w:sz w:val="22"/>
          <w:szCs w:val="22"/>
          <w:lang w:eastAsia="de-DE"/>
        </w:rPr>
        <w:instrText xml:space="preserve"> FORMCHECKBOX </w:instrText>
      </w:r>
      <w:r w:rsidR="00000000">
        <w:rPr>
          <w:rFonts w:cs="Times New Roman"/>
          <w:sz w:val="22"/>
          <w:szCs w:val="22"/>
          <w:lang w:eastAsia="de-DE"/>
        </w:rPr>
      </w:r>
      <w:r w:rsidR="00000000">
        <w:rPr>
          <w:rFonts w:cs="Times New Roman"/>
          <w:sz w:val="22"/>
          <w:szCs w:val="22"/>
          <w:lang w:eastAsia="de-DE"/>
        </w:rPr>
        <w:fldChar w:fldCharType="separate"/>
      </w:r>
      <w:r w:rsidR="00F92EA5" w:rsidRPr="00814991">
        <w:rPr>
          <w:rFonts w:cs="Times New Roman"/>
          <w:sz w:val="22"/>
          <w:szCs w:val="22"/>
          <w:lang w:eastAsia="de-DE"/>
        </w:rPr>
        <w:fldChar w:fldCharType="end"/>
      </w:r>
      <w:r w:rsidR="00F92EA5">
        <w:rPr>
          <w:rFonts w:cs="Times New Roman"/>
          <w:sz w:val="22"/>
          <w:szCs w:val="22"/>
          <w:lang w:eastAsia="de-DE"/>
        </w:rPr>
        <w:t xml:space="preserve">   </w:t>
      </w:r>
      <w:r>
        <w:rPr>
          <w:sz w:val="22"/>
          <w:szCs w:val="22"/>
        </w:rPr>
        <w:t>Supplier/Intermediary</w:t>
      </w:r>
      <w:r w:rsidR="00F92EA5">
        <w:rPr>
          <w:sz w:val="22"/>
          <w:szCs w:val="22"/>
        </w:rPr>
        <w:t>*</w:t>
      </w:r>
    </w:p>
    <w:bookmarkEnd w:id="10"/>
    <w:p w14:paraId="5838DE3D" w14:textId="77777777" w:rsidR="00F92EA5" w:rsidRDefault="00F92EA5" w:rsidP="00F92EA5">
      <w:pPr>
        <w:pStyle w:val="janein"/>
        <w:tabs>
          <w:tab w:val="clear" w:pos="7938"/>
          <w:tab w:val="right" w:pos="9072"/>
        </w:tabs>
        <w:spacing w:before="0" w:line="240" w:lineRule="auto"/>
        <w:rPr>
          <w:i/>
          <w:sz w:val="20"/>
        </w:rPr>
      </w:pPr>
    </w:p>
    <w:p w14:paraId="18B2AB32" w14:textId="1BE53429" w:rsidR="00F92EA5" w:rsidRDefault="00F92EA5" w:rsidP="00F92EA5">
      <w:pPr>
        <w:pStyle w:val="janein"/>
        <w:tabs>
          <w:tab w:val="clear" w:pos="7938"/>
          <w:tab w:val="right" w:pos="9072"/>
        </w:tabs>
        <w:spacing w:before="0" w:line="240" w:lineRule="auto"/>
        <w:rPr>
          <w:i/>
          <w:sz w:val="20"/>
        </w:rPr>
      </w:pPr>
      <w:r>
        <w:rPr>
          <w:i/>
          <w:sz w:val="20"/>
        </w:rPr>
        <w:t xml:space="preserve">* </w:t>
      </w:r>
      <w:r w:rsidR="004116E4" w:rsidRPr="004116E4">
        <w:rPr>
          <w:i/>
          <w:sz w:val="20"/>
        </w:rPr>
        <w:t>The supplier/intermediary confirms that all required information has been verifiably requested from the manufacturer</w:t>
      </w:r>
      <w:r>
        <w:rPr>
          <w:i/>
          <w:sz w:val="20"/>
        </w:rPr>
        <w:t>.</w:t>
      </w:r>
    </w:p>
    <w:p w14:paraId="195E5942" w14:textId="77777777" w:rsidR="00F92EA5" w:rsidRDefault="00F92EA5" w:rsidP="00F92EA5">
      <w:pPr>
        <w:pStyle w:val="janein"/>
        <w:tabs>
          <w:tab w:val="left" w:pos="2268"/>
          <w:tab w:val="left" w:pos="4962"/>
        </w:tabs>
        <w:spacing w:before="240"/>
        <w:rPr>
          <w:sz w:val="22"/>
          <w:szCs w:val="22"/>
        </w:rPr>
      </w:pPr>
    </w:p>
    <w:p w14:paraId="53930660" w14:textId="28DAD5D1" w:rsidR="00F92EA5" w:rsidRDefault="004116E4" w:rsidP="00F92EA5">
      <w:pPr>
        <w:pStyle w:val="janein"/>
        <w:tabs>
          <w:tab w:val="clear" w:pos="7938"/>
          <w:tab w:val="right" w:pos="9072"/>
        </w:tabs>
        <w:spacing w:before="400"/>
        <w:rPr>
          <w:szCs w:val="24"/>
        </w:rPr>
      </w:pPr>
      <w:r>
        <w:rPr>
          <w:szCs w:val="24"/>
        </w:rPr>
        <w:t>Place</w:t>
      </w:r>
      <w:r w:rsidR="00F92EA5" w:rsidRPr="00B21282">
        <w:rPr>
          <w:szCs w:val="24"/>
        </w:rPr>
        <w:t xml:space="preserve">: </w:t>
      </w:r>
      <w:r w:rsidR="00F92EA5" w:rsidRPr="00B21282">
        <w:rPr>
          <w:b/>
          <w:bCs/>
          <w:szCs w:val="24"/>
        </w:rPr>
        <w:fldChar w:fldCharType="begin">
          <w:ffData>
            <w:name w:val="Text6"/>
            <w:enabled/>
            <w:calcOnExit w:val="0"/>
            <w:textInput/>
          </w:ffData>
        </w:fldChar>
      </w:r>
      <w:r w:rsidR="00F92EA5" w:rsidRPr="00B21282">
        <w:rPr>
          <w:b/>
          <w:bCs/>
          <w:szCs w:val="24"/>
        </w:rPr>
        <w:instrText xml:space="preserve"> FORMTEXT </w:instrText>
      </w:r>
      <w:r w:rsidR="00F92EA5" w:rsidRPr="00B21282">
        <w:rPr>
          <w:b/>
          <w:bCs/>
          <w:szCs w:val="24"/>
        </w:rPr>
      </w:r>
      <w:r w:rsidR="00F92EA5" w:rsidRPr="00B21282">
        <w:rPr>
          <w:b/>
          <w:bCs/>
          <w:szCs w:val="24"/>
        </w:rPr>
        <w:fldChar w:fldCharType="separate"/>
      </w:r>
      <w:r w:rsidR="00F92EA5" w:rsidRPr="00B21282">
        <w:rPr>
          <w:b/>
          <w:bCs/>
          <w:noProof/>
          <w:szCs w:val="24"/>
        </w:rPr>
        <w:t> </w:t>
      </w:r>
      <w:r w:rsidR="00F92EA5" w:rsidRPr="00B21282">
        <w:rPr>
          <w:b/>
          <w:bCs/>
          <w:noProof/>
          <w:szCs w:val="24"/>
        </w:rPr>
        <w:t> </w:t>
      </w:r>
      <w:r w:rsidR="00F92EA5" w:rsidRPr="00B21282">
        <w:rPr>
          <w:b/>
          <w:bCs/>
          <w:noProof/>
          <w:szCs w:val="24"/>
        </w:rPr>
        <w:t> </w:t>
      </w:r>
      <w:r w:rsidR="00F92EA5" w:rsidRPr="00B21282">
        <w:rPr>
          <w:b/>
          <w:bCs/>
          <w:noProof/>
          <w:szCs w:val="24"/>
        </w:rPr>
        <w:t> </w:t>
      </w:r>
      <w:r w:rsidR="00F92EA5" w:rsidRPr="00B21282">
        <w:rPr>
          <w:b/>
          <w:bCs/>
          <w:noProof/>
          <w:szCs w:val="24"/>
        </w:rPr>
        <w:t> </w:t>
      </w:r>
      <w:r w:rsidR="00F92EA5" w:rsidRPr="00B21282">
        <w:rPr>
          <w:b/>
          <w:bCs/>
          <w:szCs w:val="24"/>
        </w:rPr>
        <w:fldChar w:fldCharType="end"/>
      </w:r>
      <w:r w:rsidR="00F92EA5" w:rsidRPr="00B21282">
        <w:rPr>
          <w:szCs w:val="24"/>
        </w:rPr>
        <w:tab/>
      </w:r>
      <w:r>
        <w:rPr>
          <w:szCs w:val="24"/>
        </w:rPr>
        <w:t>Signature</w:t>
      </w:r>
      <w:r w:rsidR="00F92EA5" w:rsidRPr="00B21282">
        <w:rPr>
          <w:szCs w:val="24"/>
        </w:rPr>
        <w:br/>
        <w:t>Dat</w:t>
      </w:r>
      <w:r>
        <w:rPr>
          <w:szCs w:val="24"/>
        </w:rPr>
        <w:t>e</w:t>
      </w:r>
      <w:r w:rsidR="00F92EA5" w:rsidRPr="00B21282">
        <w:rPr>
          <w:szCs w:val="24"/>
        </w:rPr>
        <w:t xml:space="preserve">: </w:t>
      </w:r>
      <w:r w:rsidR="00F92EA5" w:rsidRPr="00B21282">
        <w:rPr>
          <w:b/>
          <w:bCs/>
          <w:szCs w:val="24"/>
        </w:rPr>
        <w:fldChar w:fldCharType="begin">
          <w:ffData>
            <w:name w:val="Text6"/>
            <w:enabled/>
            <w:calcOnExit w:val="0"/>
            <w:textInput/>
          </w:ffData>
        </w:fldChar>
      </w:r>
      <w:r w:rsidR="00F92EA5" w:rsidRPr="00B21282">
        <w:rPr>
          <w:b/>
          <w:bCs/>
          <w:szCs w:val="24"/>
        </w:rPr>
        <w:instrText xml:space="preserve"> FORMTEXT </w:instrText>
      </w:r>
      <w:r w:rsidR="00F92EA5" w:rsidRPr="00B21282">
        <w:rPr>
          <w:b/>
          <w:bCs/>
          <w:szCs w:val="24"/>
        </w:rPr>
      </w:r>
      <w:r w:rsidR="00F92EA5" w:rsidRPr="00B21282">
        <w:rPr>
          <w:b/>
          <w:bCs/>
          <w:szCs w:val="24"/>
        </w:rPr>
        <w:fldChar w:fldCharType="separate"/>
      </w:r>
      <w:r w:rsidR="00F92EA5" w:rsidRPr="00B21282">
        <w:rPr>
          <w:b/>
          <w:bCs/>
          <w:noProof/>
          <w:szCs w:val="24"/>
        </w:rPr>
        <w:t> </w:t>
      </w:r>
      <w:r w:rsidR="00F92EA5" w:rsidRPr="00B21282">
        <w:rPr>
          <w:b/>
          <w:bCs/>
          <w:noProof/>
          <w:szCs w:val="24"/>
        </w:rPr>
        <w:t> </w:t>
      </w:r>
      <w:r w:rsidR="00F92EA5" w:rsidRPr="00B21282">
        <w:rPr>
          <w:b/>
          <w:bCs/>
          <w:noProof/>
          <w:szCs w:val="24"/>
        </w:rPr>
        <w:t> </w:t>
      </w:r>
      <w:r w:rsidR="00F92EA5" w:rsidRPr="00B21282">
        <w:rPr>
          <w:b/>
          <w:bCs/>
          <w:noProof/>
          <w:szCs w:val="24"/>
        </w:rPr>
        <w:t> </w:t>
      </w:r>
      <w:r w:rsidR="00F92EA5" w:rsidRPr="00B21282">
        <w:rPr>
          <w:b/>
          <w:bCs/>
          <w:noProof/>
          <w:szCs w:val="24"/>
        </w:rPr>
        <w:t> </w:t>
      </w:r>
      <w:r w:rsidR="00F92EA5" w:rsidRPr="00B21282">
        <w:rPr>
          <w:b/>
          <w:bCs/>
          <w:szCs w:val="24"/>
        </w:rPr>
        <w:fldChar w:fldCharType="end"/>
      </w:r>
      <w:r w:rsidR="00F92EA5" w:rsidRPr="00B21282">
        <w:rPr>
          <w:szCs w:val="24"/>
        </w:rPr>
        <w:tab/>
      </w:r>
    </w:p>
    <w:p w14:paraId="4A688311" w14:textId="77777777" w:rsidR="00F92EA5" w:rsidRDefault="00F92EA5" w:rsidP="00F92EA5">
      <w:pPr>
        <w:pStyle w:val="janein"/>
        <w:tabs>
          <w:tab w:val="clear" w:pos="7938"/>
          <w:tab w:val="right" w:pos="9072"/>
        </w:tabs>
        <w:spacing w:before="0" w:line="240" w:lineRule="auto"/>
        <w:rPr>
          <w:szCs w:val="24"/>
        </w:rPr>
      </w:pPr>
    </w:p>
    <w:p w14:paraId="6A16B245" w14:textId="3A650BCB" w:rsidR="003175D3" w:rsidRDefault="00F92EA5" w:rsidP="009D5B79">
      <w:pPr>
        <w:pStyle w:val="janein"/>
        <w:tabs>
          <w:tab w:val="clear" w:pos="7938"/>
          <w:tab w:val="right" w:pos="9072"/>
        </w:tabs>
        <w:spacing w:before="0" w:line="240" w:lineRule="auto"/>
        <w:jc w:val="right"/>
        <w:rPr>
          <w:rFonts w:cs="Times New Roman"/>
          <w:sz w:val="22"/>
          <w:szCs w:val="22"/>
          <w:lang w:eastAsia="de-DE"/>
        </w:rPr>
      </w:pPr>
      <w:r w:rsidRPr="00820E1A">
        <w:rPr>
          <w:i/>
          <w:sz w:val="20"/>
        </w:rPr>
        <w:t xml:space="preserve">Name in </w:t>
      </w:r>
      <w:r w:rsidR="004116E4">
        <w:rPr>
          <w:i/>
          <w:sz w:val="20"/>
        </w:rPr>
        <w:t>capital letters</w:t>
      </w:r>
    </w:p>
    <w:sectPr w:rsidR="003175D3" w:rsidSect="00D20CAD">
      <w:headerReference w:type="default" r:id="rId12"/>
      <w:footerReference w:type="default" r:id="rId13"/>
      <w:pgSz w:w="11905" w:h="16837"/>
      <w:pgMar w:top="1109" w:right="1417" w:bottom="1134" w:left="1276" w:header="142" w:footer="12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4BBCE" w14:textId="77777777" w:rsidR="00B47D2C" w:rsidRDefault="00B47D2C">
      <w:r>
        <w:separator/>
      </w:r>
    </w:p>
  </w:endnote>
  <w:endnote w:type="continuationSeparator" w:id="0">
    <w:p w14:paraId="448970F3" w14:textId="77777777" w:rsidR="00B47D2C" w:rsidRDefault="00B47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PCL6)">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Light">
    <w:charset w:val="00"/>
    <w:family w:val="auto"/>
    <w:pitch w:val="variable"/>
    <w:sig w:usb0="00000087" w:usb1="00000000" w:usb2="00000000" w:usb3="00000000" w:csb0="0000001B" w:csb1="00000000"/>
  </w:font>
  <w:font w:name="Times-Roman">
    <w:altName w:val="Times New Roman"/>
    <w:charset w:val="00"/>
    <w:family w:val="roman"/>
    <w:pitch w:val="default"/>
  </w:font>
  <w:font w:name="Swiss">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437F1" w14:textId="6E5D7FD2" w:rsidR="00D20CAD" w:rsidRDefault="001007A6">
    <w:pPr>
      <w:pStyle w:val="Fuzeile"/>
      <w:jc w:val="right"/>
    </w:pPr>
    <w:r>
      <w:rPr>
        <w:noProof/>
      </w:rPr>
      <w:drawing>
        <wp:anchor distT="0" distB="0" distL="114300" distR="114300" simplePos="0" relativeHeight="251658240" behindDoc="1" locked="0" layoutInCell="1" allowOverlap="1" wp14:anchorId="4662BA58" wp14:editId="51FF9BB3">
          <wp:simplePos x="0" y="0"/>
          <wp:positionH relativeFrom="column">
            <wp:posOffset>-472358</wp:posOffset>
          </wp:positionH>
          <wp:positionV relativeFrom="paragraph">
            <wp:posOffset>150858</wp:posOffset>
          </wp:positionV>
          <wp:extent cx="1512000" cy="288000"/>
          <wp:effectExtent l="0" t="0" r="0" b="0"/>
          <wp:wrapTight wrapText="bothSides">
            <wp:wrapPolygon edited="0">
              <wp:start x="2177" y="0"/>
              <wp:lineTo x="3810" y="20026"/>
              <wp:lineTo x="11158" y="20026"/>
              <wp:lineTo x="19595" y="17166"/>
              <wp:lineTo x="19595" y="2861"/>
              <wp:lineTo x="11158" y="0"/>
              <wp:lineTo x="2177" y="0"/>
            </wp:wrapPolygon>
          </wp:wrapTight>
          <wp:docPr id="363024248" name="Grafik 1"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024248" name="Grafik 1"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12000" cy="288000"/>
                  </a:xfrm>
                  <a:prstGeom prst="rect">
                    <a:avLst/>
                  </a:prstGeom>
                </pic:spPr>
              </pic:pic>
            </a:graphicData>
          </a:graphic>
          <wp14:sizeRelH relativeFrom="margin">
            <wp14:pctWidth>0</wp14:pctWidth>
          </wp14:sizeRelH>
          <wp14:sizeRelV relativeFrom="margin">
            <wp14:pctHeight>0</wp14:pctHeight>
          </wp14:sizeRelV>
        </wp:anchor>
      </w:drawing>
    </w:r>
    <w:sdt>
      <w:sdtPr>
        <w:id w:val="1074165570"/>
        <w:docPartObj>
          <w:docPartGallery w:val="Page Numbers (Bottom of Page)"/>
          <w:docPartUnique/>
        </w:docPartObj>
      </w:sdtPr>
      <w:sdtContent>
        <w:r w:rsidR="00D20CAD">
          <w:fldChar w:fldCharType="begin"/>
        </w:r>
        <w:r w:rsidR="00D20CAD">
          <w:instrText>PAGE   \* MERGEFORMAT</w:instrText>
        </w:r>
        <w:r w:rsidR="00D20CAD">
          <w:fldChar w:fldCharType="separate"/>
        </w:r>
        <w:r w:rsidR="00795CB4">
          <w:rPr>
            <w:noProof/>
          </w:rPr>
          <w:t>1</w:t>
        </w:r>
        <w:r w:rsidR="00D20CAD">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FDB89" w14:textId="77777777" w:rsidR="00B47D2C" w:rsidRDefault="00B47D2C">
      <w:r>
        <w:separator/>
      </w:r>
    </w:p>
  </w:footnote>
  <w:footnote w:type="continuationSeparator" w:id="0">
    <w:p w14:paraId="2A504560" w14:textId="77777777" w:rsidR="00B47D2C" w:rsidRDefault="00B47D2C">
      <w:r>
        <w:continuationSeparator/>
      </w:r>
    </w:p>
  </w:footnote>
  <w:footnote w:id="1">
    <w:p w14:paraId="40F4061C" w14:textId="10A9C192" w:rsidR="00DC41B4" w:rsidRPr="00DC41B4" w:rsidRDefault="00DC41B4">
      <w:pPr>
        <w:pStyle w:val="Funotentext"/>
        <w:rPr>
          <w:lang w:val="de-AT"/>
        </w:rPr>
      </w:pPr>
      <w:r>
        <w:rPr>
          <w:rStyle w:val="Funotenzeichen"/>
        </w:rPr>
        <w:footnoteRef/>
      </w:r>
      <w:r>
        <w:t xml:space="preserve"> The declaration is valid for 12 months from the date of issue.</w:t>
      </w:r>
    </w:p>
  </w:footnote>
  <w:footnote w:id="2">
    <w:p w14:paraId="5B39B684" w14:textId="5E41403E" w:rsidR="002A750A" w:rsidRPr="00E81D0D" w:rsidRDefault="002A750A" w:rsidP="008464A0">
      <w:pPr>
        <w:pStyle w:val="Funotentext"/>
        <w:rPr>
          <w:lang w:val="de-AT"/>
        </w:rPr>
      </w:pPr>
      <w:r w:rsidRPr="00E81D0D">
        <w:rPr>
          <w:rStyle w:val="Funotenzeichen"/>
        </w:rPr>
        <w:footnoteRef/>
      </w:r>
      <w:r w:rsidRPr="00E81D0D">
        <w:t xml:space="preserve"> </w:t>
      </w:r>
      <w:bookmarkStart w:id="3" w:name="_Hlk187689990"/>
      <w:bookmarkStart w:id="4" w:name="_Hlk187689964"/>
      <w:r w:rsidR="00BC4E1C" w:rsidRPr="00E81D0D">
        <w:rPr>
          <w:sz w:val="20"/>
        </w:rPr>
        <w:t>EUH</w:t>
      </w:r>
      <w:r w:rsidR="00BC4E1C">
        <w:rPr>
          <w:sz w:val="20"/>
        </w:rPr>
        <w:t xml:space="preserve"> phrases</w:t>
      </w:r>
      <w:r w:rsidR="00BC4E1C" w:rsidRPr="00E81D0D">
        <w:rPr>
          <w:sz w:val="20"/>
        </w:rPr>
        <w:t xml:space="preserve"> </w:t>
      </w:r>
      <w:r w:rsidR="00BC4E1C">
        <w:rPr>
          <w:sz w:val="20"/>
        </w:rPr>
        <w:t>according to</w:t>
      </w:r>
      <w:r w:rsidR="003B2642">
        <w:rPr>
          <w:sz w:val="20"/>
        </w:rPr>
        <w:t xml:space="preserve"> </w:t>
      </w:r>
      <w:r w:rsidR="00BC4E1C">
        <w:rPr>
          <w:sz w:val="20"/>
        </w:rPr>
        <w:t>the Delegated Regulation</w:t>
      </w:r>
      <w:r w:rsidR="00BC4E1C" w:rsidRPr="00E81D0D">
        <w:rPr>
          <w:sz w:val="20"/>
        </w:rPr>
        <w:t xml:space="preserve"> (EU) 2023/707 </w:t>
      </w:r>
      <w:r w:rsidR="00BC4E1C">
        <w:rPr>
          <w:sz w:val="20"/>
        </w:rPr>
        <w:t>amending Regulation</w:t>
      </w:r>
      <w:r w:rsidR="00BC4E1C" w:rsidRPr="00E81D0D">
        <w:rPr>
          <w:sz w:val="20"/>
        </w:rPr>
        <w:t xml:space="preserve"> (E</w:t>
      </w:r>
      <w:r w:rsidR="00BC4E1C">
        <w:rPr>
          <w:sz w:val="20"/>
        </w:rPr>
        <w:t>C</w:t>
      </w:r>
      <w:r w:rsidR="00BC4E1C" w:rsidRPr="00E81D0D">
        <w:rPr>
          <w:sz w:val="20"/>
        </w:rPr>
        <w:t>) Nr. 1272/2008</w:t>
      </w:r>
      <w:r w:rsidR="00BC4E1C">
        <w:rPr>
          <w:sz w:val="20"/>
        </w:rPr>
        <w:t xml:space="preserve"> (CLP Regulation)</w:t>
      </w:r>
      <w:r w:rsidR="00BC4E1C" w:rsidRPr="00E81D0D">
        <w:rPr>
          <w:sz w:val="20"/>
        </w:rPr>
        <w:t xml:space="preserve">, </w:t>
      </w:r>
      <w:r w:rsidR="00BC4E1C">
        <w:rPr>
          <w:sz w:val="20"/>
        </w:rPr>
        <w:t>OJ</w:t>
      </w:r>
      <w:r w:rsidR="00BC4E1C" w:rsidRPr="00E81D0D">
        <w:rPr>
          <w:sz w:val="20"/>
        </w:rPr>
        <w:t xml:space="preserve">. L93 </w:t>
      </w:r>
      <w:r w:rsidR="00BC4E1C">
        <w:rPr>
          <w:sz w:val="20"/>
        </w:rPr>
        <w:t>from</w:t>
      </w:r>
      <w:r w:rsidR="00BC4E1C" w:rsidRPr="00E81D0D">
        <w:rPr>
          <w:sz w:val="20"/>
        </w:rPr>
        <w:t xml:space="preserve"> </w:t>
      </w:r>
      <w:r w:rsidR="00BC4E1C">
        <w:rPr>
          <w:sz w:val="20"/>
        </w:rPr>
        <w:t>Marc</w:t>
      </w:r>
      <w:r w:rsidR="003B2642">
        <w:rPr>
          <w:sz w:val="20"/>
        </w:rPr>
        <w:t xml:space="preserve">h 31, </w:t>
      </w:r>
      <w:r w:rsidR="00BC4E1C" w:rsidRPr="00E81D0D">
        <w:rPr>
          <w:sz w:val="20"/>
        </w:rPr>
        <w:t>2023</w:t>
      </w:r>
      <w:r w:rsidR="00BC4E1C">
        <w:rPr>
          <w:sz w:val="20"/>
        </w:rPr>
        <w:t>. Final</w:t>
      </w:r>
      <w:r w:rsidR="00BC4E1C" w:rsidRPr="00E81D0D">
        <w:rPr>
          <w:sz w:val="20"/>
        </w:rPr>
        <w:t>, a</w:t>
      </w:r>
      <w:r w:rsidR="00BC4E1C">
        <w:rPr>
          <w:sz w:val="20"/>
        </w:rPr>
        <w:t>lso for mixtures already on the market, mandatory from May</w:t>
      </w:r>
      <w:r w:rsidR="003B2642">
        <w:rPr>
          <w:sz w:val="20"/>
        </w:rPr>
        <w:t xml:space="preserve"> 1, </w:t>
      </w:r>
      <w:r w:rsidR="00BC4E1C" w:rsidRPr="00E81D0D">
        <w:rPr>
          <w:sz w:val="20"/>
        </w:rPr>
        <w:t>2028</w:t>
      </w:r>
      <w:r w:rsidR="00BC4E1C" w:rsidRPr="00E81D0D">
        <w:t xml:space="preserve"> </w:t>
      </w:r>
      <w:bookmarkEnd w:id="3"/>
      <w:r w:rsidR="00BC4E1C" w:rsidRPr="00E81D0D">
        <w:br/>
      </w:r>
      <w:bookmarkStart w:id="5" w:name="_Hlk187690464"/>
      <w:r w:rsidR="00BC4E1C">
        <w:rPr>
          <w:sz w:val="20"/>
        </w:rPr>
        <w:t>Substances already identfied accordingly must be checked until</w:t>
      </w:r>
      <w:r w:rsidR="00BC4E1C" w:rsidRPr="00E81D0D">
        <w:rPr>
          <w:sz w:val="20"/>
        </w:rPr>
        <w:t xml:space="preserve"> </w:t>
      </w:r>
      <w:r w:rsidR="00BC4E1C">
        <w:rPr>
          <w:sz w:val="20"/>
        </w:rPr>
        <w:t>May</w:t>
      </w:r>
      <w:r w:rsidR="003B2642">
        <w:rPr>
          <w:sz w:val="20"/>
        </w:rPr>
        <w:t xml:space="preserve"> 1, </w:t>
      </w:r>
      <w:r w:rsidR="00BC4E1C" w:rsidRPr="00E81D0D">
        <w:rPr>
          <w:sz w:val="20"/>
        </w:rPr>
        <w:t xml:space="preserve">2028: </w:t>
      </w:r>
      <w:bookmarkEnd w:id="5"/>
      <w:r w:rsidR="00BC4E1C">
        <w:fldChar w:fldCharType="begin"/>
      </w:r>
      <w:r w:rsidR="00BC4E1C">
        <w:instrText>HYPERLINK "https://edlists.org/the-ed-lists/list-i-substances-identified-as-endocrine-disruptors-by-the-eu"</w:instrText>
      </w:r>
      <w:r w:rsidR="00BC4E1C">
        <w:fldChar w:fldCharType="separate"/>
      </w:r>
      <w:r w:rsidR="00BC4E1C" w:rsidRPr="00E81D0D">
        <w:rPr>
          <w:rStyle w:val="Hyperlink"/>
        </w:rPr>
        <w:t>Substances identified as endocrine disruptors at EU level | Endocrine Disruptor List (edlists.org</w:t>
      </w:r>
      <w:r w:rsidR="00BC4E1C">
        <w:rPr>
          <w:rStyle w:val="Hyperlink"/>
        </w:rPr>
        <w:fldChar w:fldCharType="end"/>
      </w:r>
      <w:r w:rsidR="00BC4E1C" w:rsidRPr="00E81D0D">
        <w:rPr>
          <w:sz w:val="20"/>
        </w:rPr>
        <w:t xml:space="preserve">). </w:t>
      </w:r>
      <w:r w:rsidR="00BC4E1C" w:rsidRPr="00EF1447">
        <w:rPr>
          <w:sz w:val="20"/>
        </w:rPr>
        <w:t>(List I)</w:t>
      </w:r>
      <w:r w:rsidR="00BC4E1C">
        <w:rPr>
          <w:sz w:val="20"/>
        </w:rPr>
        <w:t xml:space="preserve"> </w:t>
      </w:r>
      <w:bookmarkStart w:id="6" w:name="_Hlk187690473"/>
      <w:r w:rsidR="00BC4E1C">
        <w:rPr>
          <w:sz w:val="20"/>
        </w:rPr>
        <w:t>If REACH is indicated as</w:t>
      </w:r>
      <w:r w:rsidR="00BC4E1C" w:rsidRPr="00E81D0D">
        <w:rPr>
          <w:sz w:val="20"/>
        </w:rPr>
        <w:t xml:space="preserve"> „Regulatory Field“ </w:t>
      </w:r>
      <w:r w:rsidR="00BC4E1C">
        <w:rPr>
          <w:sz w:val="20"/>
        </w:rPr>
        <w:t>in the last column, the substance is already on the candidate list</w:t>
      </w:r>
      <w:bookmarkEnd w:id="4"/>
      <w:r w:rsidR="00BC4E1C">
        <w:rPr>
          <w:sz w:val="20"/>
        </w:rPr>
        <w:t>.</w:t>
      </w:r>
      <w:bookmarkEnd w:id="6"/>
    </w:p>
  </w:footnote>
  <w:footnote w:id="3">
    <w:p w14:paraId="501BCD81" w14:textId="0E39DE15" w:rsidR="002A750A" w:rsidRPr="00B04527" w:rsidRDefault="002A750A" w:rsidP="008464A0">
      <w:pPr>
        <w:pStyle w:val="Funotentext"/>
        <w:rPr>
          <w:szCs w:val="16"/>
          <w:lang w:val="de-AT"/>
        </w:rPr>
      </w:pPr>
      <w:r w:rsidRPr="00B04527">
        <w:rPr>
          <w:rStyle w:val="Funotenzeichen"/>
          <w:szCs w:val="16"/>
        </w:rPr>
        <w:footnoteRef/>
      </w:r>
      <w:r w:rsidRPr="00B04527">
        <w:rPr>
          <w:szCs w:val="16"/>
        </w:rPr>
        <w:t xml:space="preserve"> </w:t>
      </w:r>
      <w:r w:rsidR="00DC41B4">
        <w:rPr>
          <w:szCs w:val="16"/>
        </w:rPr>
        <w:t>F</w:t>
      </w:r>
      <w:r w:rsidR="00BC4E1C">
        <w:rPr>
          <w:szCs w:val="16"/>
        </w:rPr>
        <w:t>rom May</w:t>
      </w:r>
      <w:r w:rsidR="00AE4C06">
        <w:rPr>
          <w:szCs w:val="16"/>
        </w:rPr>
        <w:t xml:space="preserve"> 1,</w:t>
      </w:r>
      <w:r w:rsidR="00BC4E1C">
        <w:rPr>
          <w:szCs w:val="16"/>
        </w:rPr>
        <w:t xml:space="preserve"> </w:t>
      </w:r>
      <w:r w:rsidR="00BC4E1C" w:rsidRPr="00B04527">
        <w:rPr>
          <w:szCs w:val="16"/>
        </w:rPr>
        <w:t>2028</w:t>
      </w:r>
      <w:r w:rsidR="00BC4E1C">
        <w:rPr>
          <w:szCs w:val="16"/>
        </w:rPr>
        <w:t xml:space="preserve"> </w:t>
      </w:r>
      <w:r w:rsidR="00DC41B4">
        <w:rPr>
          <w:szCs w:val="16"/>
        </w:rPr>
        <w:t>new classification:</w:t>
      </w:r>
      <w:r w:rsidR="00BC4E1C" w:rsidRPr="00B04527">
        <w:rPr>
          <w:szCs w:val="16"/>
        </w:rPr>
        <w:t xml:space="preserve"> EUH440</w:t>
      </w:r>
      <w:r w:rsidR="00BC4E1C">
        <w:rPr>
          <w:szCs w:val="16"/>
        </w:rPr>
        <w:t xml:space="preserve"> </w:t>
      </w:r>
      <w:r w:rsidR="00DC41B4">
        <w:rPr>
          <w:szCs w:val="16"/>
        </w:rPr>
        <w:t>or</w:t>
      </w:r>
      <w:r w:rsidR="00BC4E1C" w:rsidRPr="00B04527">
        <w:rPr>
          <w:szCs w:val="16"/>
        </w:rPr>
        <w:t xml:space="preserve"> EUH441</w:t>
      </w:r>
      <w:r w:rsidR="00161CAF">
        <w:rPr>
          <w:szCs w:val="16"/>
        </w:rPr>
        <w:t>.</w:t>
      </w:r>
    </w:p>
  </w:footnote>
  <w:footnote w:id="4">
    <w:p w14:paraId="55A7A8C0" w14:textId="77777777" w:rsidR="002A750A" w:rsidRPr="00B04527" w:rsidRDefault="002A750A" w:rsidP="008464A0">
      <w:pPr>
        <w:pStyle w:val="Funotentext"/>
        <w:rPr>
          <w:szCs w:val="16"/>
          <w:lang w:val="de-AT"/>
        </w:rPr>
      </w:pPr>
      <w:r w:rsidRPr="00B04527">
        <w:rPr>
          <w:rStyle w:val="Funotenzeichen"/>
          <w:szCs w:val="16"/>
        </w:rPr>
        <w:footnoteRef/>
      </w:r>
      <w:r w:rsidRPr="00B04527">
        <w:rPr>
          <w:szCs w:val="16"/>
        </w:rPr>
        <w:t xml:space="preserve"> </w:t>
      </w:r>
      <w:r w:rsidRPr="00B04527">
        <w:rPr>
          <w:szCs w:val="16"/>
          <w:lang w:val="de-AT"/>
        </w:rPr>
        <w:t>M = mobil</w:t>
      </w:r>
    </w:p>
  </w:footnote>
  <w:footnote w:id="5">
    <w:p w14:paraId="1C01B441" w14:textId="77777777" w:rsidR="002A750A" w:rsidRPr="00B04527" w:rsidRDefault="002A750A" w:rsidP="008464A0">
      <w:pPr>
        <w:pStyle w:val="Funotentext"/>
        <w:rPr>
          <w:szCs w:val="16"/>
          <w:lang w:val="de-AT"/>
        </w:rPr>
      </w:pPr>
      <w:r w:rsidRPr="00B04527">
        <w:rPr>
          <w:rStyle w:val="Funotenzeichen"/>
          <w:szCs w:val="16"/>
        </w:rPr>
        <w:footnoteRef/>
      </w:r>
      <w:r w:rsidRPr="00B04527">
        <w:rPr>
          <w:szCs w:val="16"/>
        </w:rPr>
        <w:t xml:space="preserve"> </w:t>
      </w:r>
      <w:hyperlink r:id="rId1" w:history="1">
        <w:r w:rsidRPr="00B04527">
          <w:rPr>
            <w:rStyle w:val="Hyperlink"/>
            <w:szCs w:val="16"/>
          </w:rPr>
          <w:t>https://echa.europa.eu/de/candidate-list-table</w:t>
        </w:r>
      </w:hyperlink>
      <w:r w:rsidRPr="00B04527">
        <w:rPr>
          <w:rStyle w:val="Hyperlink"/>
          <w:szCs w:val="16"/>
        </w:rPr>
        <w:t xml:space="preserve"> </w:t>
      </w:r>
    </w:p>
  </w:footnote>
  <w:footnote w:id="6">
    <w:p w14:paraId="086CE7AD" w14:textId="2CB2AE10" w:rsidR="002A750A" w:rsidRPr="00B04527" w:rsidRDefault="002A750A" w:rsidP="008464A0">
      <w:pPr>
        <w:pStyle w:val="Funotentext"/>
        <w:rPr>
          <w:lang w:val="de-AT"/>
        </w:rPr>
      </w:pPr>
      <w:r w:rsidRPr="00B04527">
        <w:rPr>
          <w:rStyle w:val="Funotenzeichen"/>
          <w:szCs w:val="16"/>
        </w:rPr>
        <w:footnoteRef/>
      </w:r>
      <w:r w:rsidRPr="00B04527">
        <w:rPr>
          <w:szCs w:val="16"/>
        </w:rPr>
        <w:t xml:space="preserve"> </w:t>
      </w:r>
      <w:r w:rsidR="00DC41B4">
        <w:rPr>
          <w:szCs w:val="16"/>
        </w:rPr>
        <w:t xml:space="preserve">Note </w:t>
      </w:r>
      <w:r w:rsidR="00BC4E1C">
        <w:rPr>
          <w:szCs w:val="16"/>
        </w:rPr>
        <w:t>Limit Regulation</w:t>
      </w:r>
      <w:r w:rsidRPr="00B04527">
        <w:rPr>
          <w:szCs w:val="16"/>
        </w:rPr>
        <w:t xml:space="preserve"> 2021 - GKV 2021, BGBl. II Nr. 253/2001 idgF</w:t>
      </w:r>
    </w:p>
  </w:footnote>
  <w:footnote w:id="7">
    <w:p w14:paraId="7B76D4A4" w14:textId="27780FBD" w:rsidR="0076099A" w:rsidRPr="0076099A" w:rsidRDefault="0076099A">
      <w:pPr>
        <w:pStyle w:val="Funotentext"/>
        <w:rPr>
          <w:lang w:val="de-AT"/>
        </w:rPr>
      </w:pPr>
      <w:r>
        <w:rPr>
          <w:rStyle w:val="Funotenzeichen"/>
        </w:rPr>
        <w:footnoteRef/>
      </w:r>
      <w:r>
        <w:t xml:space="preserve"> </w:t>
      </w:r>
      <w:hyperlink r:id="rId2" w:history="1">
        <w:r w:rsidR="005735BD" w:rsidRPr="005735BD">
          <w:rPr>
            <w:rStyle w:val="Hyperlink"/>
            <w:lang w:val="de-AT"/>
          </w:rPr>
          <w:t>Renewable raw materials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C6EC2" w14:textId="59F1B270" w:rsidR="00D20CAD" w:rsidRPr="00D20CAD" w:rsidRDefault="00D20CAD" w:rsidP="00D20CAD">
    <w:pPr>
      <w:pStyle w:val="Kopfzeile"/>
      <w:jc w:val="right"/>
      <w:rPr>
        <w:lang w:val="de-AT"/>
      </w:rPr>
    </w:pPr>
    <w:r>
      <w:rPr>
        <w:lang w:val="de-AT"/>
      </w:rPr>
      <w:t xml:space="preserve">Version </w:t>
    </w:r>
    <w:r w:rsidR="004116E4">
      <w:rPr>
        <w:lang w:val="de-AT"/>
      </w:rPr>
      <w:t>Jan</w:t>
    </w:r>
    <w:r>
      <w:rPr>
        <w:lang w:val="de-AT"/>
      </w:rPr>
      <w:t>. 202</w:t>
    </w:r>
    <w:r w:rsidR="004116E4">
      <w:rPr>
        <w:lang w:val="de-AT"/>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E5E45FE"/>
    <w:lvl w:ilvl="0">
      <w:numFmt w:val="decimal"/>
      <w:lvlText w:val="*"/>
      <w:lvlJc w:val="left"/>
    </w:lvl>
  </w:abstractNum>
  <w:abstractNum w:abstractNumId="1" w15:restartNumberingAfterBreak="0">
    <w:nsid w:val="00000001"/>
    <w:multiLevelType w:val="multilevel"/>
    <w:tmpl w:val="00000001"/>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67"/>
        </w:tabs>
        <w:ind w:left="567" w:hanging="567"/>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2" w15:restartNumberingAfterBreak="0">
    <w:nsid w:val="00000002"/>
    <w:multiLevelType w:val="multilevel"/>
    <w:tmpl w:val="00000002"/>
    <w:name w:val="WW8StyleNum"/>
    <w:lvl w:ilvl="0">
      <w:start w:val="1"/>
      <w:numFmt w:val="none"/>
      <w:pStyle w:val="janeinPunktation"/>
      <w:suff w:val="nothing"/>
      <w:lvlText w:val=""/>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90B4A3F"/>
    <w:multiLevelType w:val="hybridMultilevel"/>
    <w:tmpl w:val="451CA898"/>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DD05225"/>
    <w:multiLevelType w:val="hybridMultilevel"/>
    <w:tmpl w:val="33F2308A"/>
    <w:lvl w:ilvl="0" w:tplc="0C070019">
      <w:start w:val="1"/>
      <w:numFmt w:val="lowerLetter"/>
      <w:lvlText w:val="%1."/>
      <w:lvlJc w:val="left"/>
      <w:pPr>
        <w:ind w:left="1494" w:hanging="360"/>
      </w:pPr>
      <w:rPr>
        <w:rFonts w:hint="default"/>
      </w:rPr>
    </w:lvl>
    <w:lvl w:ilvl="1" w:tplc="0C070019" w:tentative="1">
      <w:start w:val="1"/>
      <w:numFmt w:val="lowerLetter"/>
      <w:lvlText w:val="%2."/>
      <w:lvlJc w:val="left"/>
      <w:pPr>
        <w:ind w:left="2214" w:hanging="360"/>
      </w:pPr>
    </w:lvl>
    <w:lvl w:ilvl="2" w:tplc="0C07001B" w:tentative="1">
      <w:start w:val="1"/>
      <w:numFmt w:val="lowerRoman"/>
      <w:lvlText w:val="%3."/>
      <w:lvlJc w:val="right"/>
      <w:pPr>
        <w:ind w:left="2934" w:hanging="180"/>
      </w:pPr>
    </w:lvl>
    <w:lvl w:ilvl="3" w:tplc="0C07000F" w:tentative="1">
      <w:start w:val="1"/>
      <w:numFmt w:val="decimal"/>
      <w:lvlText w:val="%4."/>
      <w:lvlJc w:val="left"/>
      <w:pPr>
        <w:ind w:left="3654" w:hanging="360"/>
      </w:pPr>
    </w:lvl>
    <w:lvl w:ilvl="4" w:tplc="0C070019" w:tentative="1">
      <w:start w:val="1"/>
      <w:numFmt w:val="lowerLetter"/>
      <w:lvlText w:val="%5."/>
      <w:lvlJc w:val="left"/>
      <w:pPr>
        <w:ind w:left="4374" w:hanging="360"/>
      </w:pPr>
    </w:lvl>
    <w:lvl w:ilvl="5" w:tplc="0C07001B" w:tentative="1">
      <w:start w:val="1"/>
      <w:numFmt w:val="lowerRoman"/>
      <w:lvlText w:val="%6."/>
      <w:lvlJc w:val="right"/>
      <w:pPr>
        <w:ind w:left="5094" w:hanging="180"/>
      </w:pPr>
    </w:lvl>
    <w:lvl w:ilvl="6" w:tplc="0C07000F" w:tentative="1">
      <w:start w:val="1"/>
      <w:numFmt w:val="decimal"/>
      <w:lvlText w:val="%7."/>
      <w:lvlJc w:val="left"/>
      <w:pPr>
        <w:ind w:left="5814" w:hanging="360"/>
      </w:pPr>
    </w:lvl>
    <w:lvl w:ilvl="7" w:tplc="0C070019" w:tentative="1">
      <w:start w:val="1"/>
      <w:numFmt w:val="lowerLetter"/>
      <w:lvlText w:val="%8."/>
      <w:lvlJc w:val="left"/>
      <w:pPr>
        <w:ind w:left="6534" w:hanging="360"/>
      </w:pPr>
    </w:lvl>
    <w:lvl w:ilvl="8" w:tplc="0C07001B" w:tentative="1">
      <w:start w:val="1"/>
      <w:numFmt w:val="lowerRoman"/>
      <w:lvlText w:val="%9."/>
      <w:lvlJc w:val="right"/>
      <w:pPr>
        <w:ind w:left="7254" w:hanging="180"/>
      </w:pPr>
    </w:lvl>
  </w:abstractNum>
  <w:abstractNum w:abstractNumId="5" w15:restartNumberingAfterBreak="0">
    <w:nsid w:val="3F3E6F3C"/>
    <w:multiLevelType w:val="hybridMultilevel"/>
    <w:tmpl w:val="612089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E71EB5"/>
    <w:multiLevelType w:val="hybridMultilevel"/>
    <w:tmpl w:val="81201FB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8FE1CEE"/>
    <w:multiLevelType w:val="hybridMultilevel"/>
    <w:tmpl w:val="3B361714"/>
    <w:lvl w:ilvl="0" w:tplc="0407000B">
      <w:start w:val="1"/>
      <w:numFmt w:val="bullet"/>
      <w:lvlText w:val=""/>
      <w:lvlJc w:val="left"/>
      <w:pPr>
        <w:tabs>
          <w:tab w:val="num" w:pos="1211"/>
        </w:tabs>
        <w:ind w:left="1211" w:hanging="360"/>
      </w:pPr>
      <w:rPr>
        <w:rFonts w:ascii="Wingdings" w:hAnsi="Wingdings" w:hint="default"/>
      </w:rPr>
    </w:lvl>
    <w:lvl w:ilvl="1" w:tplc="04070003" w:tentative="1">
      <w:start w:val="1"/>
      <w:numFmt w:val="bullet"/>
      <w:lvlText w:val="o"/>
      <w:lvlJc w:val="left"/>
      <w:pPr>
        <w:tabs>
          <w:tab w:val="num" w:pos="1931"/>
        </w:tabs>
        <w:ind w:left="1931" w:hanging="360"/>
      </w:pPr>
      <w:rPr>
        <w:rFonts w:ascii="Courier New" w:hAnsi="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711868D0"/>
    <w:multiLevelType w:val="hybridMultilevel"/>
    <w:tmpl w:val="C51EB9A4"/>
    <w:lvl w:ilvl="0" w:tplc="0C070019">
      <w:start w:val="1"/>
      <w:numFmt w:val="lowerLetter"/>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9" w15:restartNumberingAfterBreak="0">
    <w:nsid w:val="757C5AA9"/>
    <w:multiLevelType w:val="hybridMultilevel"/>
    <w:tmpl w:val="8C74A0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7763728">
    <w:abstractNumId w:val="1"/>
  </w:num>
  <w:num w:numId="2" w16cid:durableId="977490426">
    <w:abstractNumId w:val="2"/>
  </w:num>
  <w:num w:numId="3" w16cid:durableId="72884433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1071974560">
    <w:abstractNumId w:val="7"/>
  </w:num>
  <w:num w:numId="5" w16cid:durableId="1421876333">
    <w:abstractNumId w:val="5"/>
  </w:num>
  <w:num w:numId="6" w16cid:durableId="1967732058">
    <w:abstractNumId w:val="6"/>
  </w:num>
  <w:num w:numId="7" w16cid:durableId="629478831">
    <w:abstractNumId w:val="9"/>
  </w:num>
  <w:num w:numId="8" w16cid:durableId="1997604528">
    <w:abstractNumId w:val="3"/>
  </w:num>
  <w:num w:numId="9" w16cid:durableId="513611354">
    <w:abstractNumId w:val="8"/>
  </w:num>
  <w:num w:numId="10" w16cid:durableId="17595929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wmVYD0xT0u+KO5Qd5CiejPV4NLG0AIsGyFSNHQQXhaYZx02fgMYG6McRB0OQggJA1jzXLMD5IAwKT5nAoWUP5w==" w:salt="VV9Uku7gY/njsbEiR5d+OQ=="/>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D59"/>
    <w:rsid w:val="0000358D"/>
    <w:rsid w:val="00010B62"/>
    <w:rsid w:val="0003181B"/>
    <w:rsid w:val="00032BAC"/>
    <w:rsid w:val="00036389"/>
    <w:rsid w:val="00037767"/>
    <w:rsid w:val="000813BC"/>
    <w:rsid w:val="00090BC1"/>
    <w:rsid w:val="000934C6"/>
    <w:rsid w:val="000A6E4F"/>
    <w:rsid w:val="000B06D9"/>
    <w:rsid w:val="000E44E3"/>
    <w:rsid w:val="000F1B53"/>
    <w:rsid w:val="001007A6"/>
    <w:rsid w:val="00114C76"/>
    <w:rsid w:val="00120946"/>
    <w:rsid w:val="00134401"/>
    <w:rsid w:val="00161CAF"/>
    <w:rsid w:val="00182879"/>
    <w:rsid w:val="001D33AF"/>
    <w:rsid w:val="001E224B"/>
    <w:rsid w:val="001E2487"/>
    <w:rsid w:val="001E4DD4"/>
    <w:rsid w:val="002131A0"/>
    <w:rsid w:val="0023283D"/>
    <w:rsid w:val="00293EF0"/>
    <w:rsid w:val="002A750A"/>
    <w:rsid w:val="002B045F"/>
    <w:rsid w:val="002C03F9"/>
    <w:rsid w:val="00302A2B"/>
    <w:rsid w:val="003175D3"/>
    <w:rsid w:val="00331755"/>
    <w:rsid w:val="003B2642"/>
    <w:rsid w:val="003F5E22"/>
    <w:rsid w:val="00407289"/>
    <w:rsid w:val="004116E4"/>
    <w:rsid w:val="004121A4"/>
    <w:rsid w:val="004301FC"/>
    <w:rsid w:val="004744BB"/>
    <w:rsid w:val="00487A01"/>
    <w:rsid w:val="004C525E"/>
    <w:rsid w:val="004D4F49"/>
    <w:rsid w:val="0051039E"/>
    <w:rsid w:val="00536728"/>
    <w:rsid w:val="005415D3"/>
    <w:rsid w:val="00571D77"/>
    <w:rsid w:val="005735BD"/>
    <w:rsid w:val="00592AD0"/>
    <w:rsid w:val="006169C5"/>
    <w:rsid w:val="00635D59"/>
    <w:rsid w:val="00635F09"/>
    <w:rsid w:val="0068759B"/>
    <w:rsid w:val="00692C5B"/>
    <w:rsid w:val="006B65CE"/>
    <w:rsid w:val="006D51C8"/>
    <w:rsid w:val="006D6A30"/>
    <w:rsid w:val="006E5091"/>
    <w:rsid w:val="006F29B4"/>
    <w:rsid w:val="00752A04"/>
    <w:rsid w:val="0076099A"/>
    <w:rsid w:val="0077144E"/>
    <w:rsid w:val="007748C7"/>
    <w:rsid w:val="00795CB4"/>
    <w:rsid w:val="00797FEF"/>
    <w:rsid w:val="007B6169"/>
    <w:rsid w:val="007C2899"/>
    <w:rsid w:val="007D4AD0"/>
    <w:rsid w:val="0082566E"/>
    <w:rsid w:val="008464A0"/>
    <w:rsid w:val="00847578"/>
    <w:rsid w:val="00853C1D"/>
    <w:rsid w:val="00872E36"/>
    <w:rsid w:val="008D096B"/>
    <w:rsid w:val="00932984"/>
    <w:rsid w:val="00963E12"/>
    <w:rsid w:val="0097505B"/>
    <w:rsid w:val="00991C6E"/>
    <w:rsid w:val="009D5B79"/>
    <w:rsid w:val="009F0BFC"/>
    <w:rsid w:val="009F6350"/>
    <w:rsid w:val="00A1093D"/>
    <w:rsid w:val="00A12F8F"/>
    <w:rsid w:val="00A5624C"/>
    <w:rsid w:val="00A7041B"/>
    <w:rsid w:val="00A77760"/>
    <w:rsid w:val="00AB4F04"/>
    <w:rsid w:val="00AC250F"/>
    <w:rsid w:val="00AD04A4"/>
    <w:rsid w:val="00AD0F7B"/>
    <w:rsid w:val="00AE4C06"/>
    <w:rsid w:val="00B0186D"/>
    <w:rsid w:val="00B47D2C"/>
    <w:rsid w:val="00B61946"/>
    <w:rsid w:val="00B633AF"/>
    <w:rsid w:val="00B83F1B"/>
    <w:rsid w:val="00BA630D"/>
    <w:rsid w:val="00BB789C"/>
    <w:rsid w:val="00BC4E1C"/>
    <w:rsid w:val="00BE4253"/>
    <w:rsid w:val="00C16158"/>
    <w:rsid w:val="00C23C66"/>
    <w:rsid w:val="00C31EC2"/>
    <w:rsid w:val="00C62637"/>
    <w:rsid w:val="00CA09C2"/>
    <w:rsid w:val="00CA3CD1"/>
    <w:rsid w:val="00CD42C7"/>
    <w:rsid w:val="00CD7387"/>
    <w:rsid w:val="00CF62DC"/>
    <w:rsid w:val="00D024B8"/>
    <w:rsid w:val="00D20CAD"/>
    <w:rsid w:val="00D41A20"/>
    <w:rsid w:val="00D47985"/>
    <w:rsid w:val="00D60563"/>
    <w:rsid w:val="00D7279F"/>
    <w:rsid w:val="00D72AAA"/>
    <w:rsid w:val="00DB7FE8"/>
    <w:rsid w:val="00DC41B4"/>
    <w:rsid w:val="00E32B0C"/>
    <w:rsid w:val="00E77E43"/>
    <w:rsid w:val="00E811C7"/>
    <w:rsid w:val="00EB490A"/>
    <w:rsid w:val="00EC0585"/>
    <w:rsid w:val="00ED4AEC"/>
    <w:rsid w:val="00EE1F4B"/>
    <w:rsid w:val="00EF2A31"/>
    <w:rsid w:val="00EF570B"/>
    <w:rsid w:val="00F92EA5"/>
    <w:rsid w:val="00FC119D"/>
    <w:rsid w:val="00FD7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BF5F51A"/>
  <w15:docId w15:val="{7840873F-0DAB-4AC4-B688-C24EDFEE3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uppressAutoHyphens/>
      <w:overflowPunct w:val="0"/>
      <w:autoSpaceDE w:val="0"/>
      <w:spacing w:before="120" w:line="300" w:lineRule="atLeast"/>
      <w:textAlignment w:val="baseline"/>
    </w:pPr>
    <w:rPr>
      <w:rFonts w:ascii="Arial" w:hAnsi="Arial" w:cs="Times (PCL6)"/>
      <w:sz w:val="24"/>
      <w:lang w:val="de-AT" w:eastAsia="ar-SA"/>
    </w:rPr>
  </w:style>
  <w:style w:type="paragraph" w:styleId="berschrift1">
    <w:name w:val="heading 1"/>
    <w:basedOn w:val="Standard"/>
    <w:next w:val="Standard"/>
    <w:qFormat/>
    <w:pPr>
      <w:keepNext/>
      <w:numPr>
        <w:numId w:val="1"/>
      </w:numPr>
      <w:spacing w:before="240" w:after="120" w:line="340" w:lineRule="atLeast"/>
      <w:ind w:left="567" w:hanging="567"/>
      <w:outlineLvl w:val="0"/>
    </w:pPr>
    <w:rPr>
      <w:b/>
      <w:kern w:val="1"/>
      <w:sz w:val="28"/>
    </w:rPr>
  </w:style>
  <w:style w:type="paragraph" w:styleId="berschrift2">
    <w:name w:val="heading 2"/>
    <w:basedOn w:val="Standard"/>
    <w:next w:val="Standard"/>
    <w:qFormat/>
    <w:pPr>
      <w:keepNext/>
      <w:numPr>
        <w:ilvl w:val="1"/>
        <w:numId w:val="1"/>
      </w:numPr>
      <w:spacing w:before="240" w:after="120"/>
      <w:outlineLvl w:val="1"/>
    </w:pPr>
    <w:rPr>
      <w:b/>
    </w:rPr>
  </w:style>
  <w:style w:type="paragraph" w:styleId="berschrift3">
    <w:name w:val="heading 3"/>
    <w:basedOn w:val="Standard"/>
    <w:next w:val="Standard"/>
    <w:qFormat/>
    <w:pPr>
      <w:keepNext/>
      <w:numPr>
        <w:ilvl w:val="2"/>
        <w:numId w:val="1"/>
      </w:numPr>
      <w:spacing w:before="240" w:after="120"/>
      <w:outlineLvl w:val="2"/>
    </w:pPr>
    <w:rPr>
      <w:b/>
      <w:i/>
    </w:rPr>
  </w:style>
  <w:style w:type="paragraph" w:styleId="berschrift4">
    <w:name w:val="heading 4"/>
    <w:basedOn w:val="Standard"/>
    <w:next w:val="Standard"/>
    <w:qFormat/>
    <w:pPr>
      <w:keepNext/>
      <w:numPr>
        <w:ilvl w:val="3"/>
        <w:numId w:val="1"/>
      </w:numPr>
      <w:spacing w:before="240" w:after="60"/>
      <w:outlineLvl w:val="3"/>
    </w:pPr>
  </w:style>
  <w:style w:type="paragraph" w:styleId="berschrift5">
    <w:name w:val="heading 5"/>
    <w:basedOn w:val="Standard"/>
    <w:next w:val="Standard"/>
    <w:qFormat/>
    <w:pPr>
      <w:numPr>
        <w:ilvl w:val="4"/>
        <w:numId w:val="1"/>
      </w:numPr>
      <w:spacing w:before="240" w:after="60"/>
      <w:outlineLvl w:val="4"/>
    </w:pPr>
    <w:rPr>
      <w:sz w:val="22"/>
    </w:rPr>
  </w:style>
  <w:style w:type="paragraph" w:styleId="berschrift6">
    <w:name w:val="heading 6"/>
    <w:basedOn w:val="Standard"/>
    <w:next w:val="Standard"/>
    <w:qFormat/>
    <w:pPr>
      <w:numPr>
        <w:ilvl w:val="5"/>
        <w:numId w:val="1"/>
      </w:numPr>
      <w:spacing w:before="240" w:after="60"/>
      <w:outlineLvl w:val="5"/>
    </w:pPr>
    <w:rPr>
      <w:i/>
      <w:sz w:val="22"/>
    </w:rPr>
  </w:style>
  <w:style w:type="paragraph" w:styleId="berschrift7">
    <w:name w:val="heading 7"/>
    <w:basedOn w:val="Standard"/>
    <w:next w:val="Standard"/>
    <w:qFormat/>
    <w:pPr>
      <w:numPr>
        <w:ilvl w:val="6"/>
        <w:numId w:val="1"/>
      </w:numPr>
      <w:spacing w:before="240" w:after="60"/>
      <w:outlineLvl w:val="6"/>
    </w:pPr>
    <w:rPr>
      <w:sz w:val="20"/>
    </w:rPr>
  </w:style>
  <w:style w:type="paragraph" w:styleId="berschrift8">
    <w:name w:val="heading 8"/>
    <w:basedOn w:val="Standard"/>
    <w:next w:val="Standard"/>
    <w:qFormat/>
    <w:pPr>
      <w:numPr>
        <w:ilvl w:val="7"/>
        <w:numId w:val="1"/>
      </w:numPr>
      <w:spacing w:before="240" w:after="60"/>
      <w:outlineLvl w:val="7"/>
    </w:pPr>
    <w:rPr>
      <w:i/>
      <w:sz w:val="20"/>
    </w:rPr>
  </w:style>
  <w:style w:type="paragraph" w:styleId="berschrift9">
    <w:name w:val="heading 9"/>
    <w:basedOn w:val="Standard"/>
    <w:next w:val="Standard"/>
    <w:qFormat/>
    <w:pPr>
      <w:numPr>
        <w:ilvl w:val="8"/>
        <w:numId w:val="1"/>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St12z0">
    <w:name w:val="WW8NumSt12z0"/>
    <w:rPr>
      <w:rFonts w:ascii="Symbol" w:hAnsi="Symbol"/>
    </w:rPr>
  </w:style>
  <w:style w:type="character" w:customStyle="1" w:styleId="Absatz-Standardschriftart1">
    <w:name w:val="Absatz-Standardschriftart1"/>
  </w:style>
  <w:style w:type="character" w:customStyle="1" w:styleId="Funotenzeichen1">
    <w:name w:val="Fußnotenzeichen1"/>
    <w:rPr>
      <w:rFonts w:ascii="Arial" w:hAnsi="Arial"/>
      <w:position w:val="6"/>
      <w:sz w:val="16"/>
    </w:rPr>
  </w:style>
  <w:style w:type="character" w:styleId="Seitenzahl">
    <w:name w:val="page number"/>
    <w:rPr>
      <w:rFonts w:ascii="Arial" w:hAnsi="Arial"/>
    </w:rPr>
  </w:style>
  <w:style w:type="character" w:customStyle="1" w:styleId="Verborgen">
    <w:name w:val="Verborgen"/>
    <w:rPr>
      <w:rFonts w:ascii="Arial" w:hAnsi="Arial"/>
      <w:i/>
      <w:vanish/>
      <w:color w:val="FF0000"/>
      <w:sz w:val="24"/>
      <w:u w:val="single"/>
    </w:rPr>
  </w:style>
  <w:style w:type="character" w:styleId="Hyperlink">
    <w:name w:val="Hyperlink"/>
    <w:rPr>
      <w:color w:val="0000FF"/>
      <w:u w:val="single"/>
    </w:rPr>
  </w:style>
  <w:style w:type="character" w:styleId="BesuchterLink">
    <w:name w:val="FollowedHyperlink"/>
    <w:rPr>
      <w:color w:val="800080"/>
      <w:sz w:val="20"/>
      <w:u w:val="single"/>
    </w:rPr>
  </w:style>
  <w:style w:type="character" w:customStyle="1" w:styleId="Endnotenzeichen1">
    <w:name w:val="Endnotenzeichen1"/>
    <w:rPr>
      <w:position w:val="0"/>
      <w:sz w:val="24"/>
      <w:vertAlign w:val="baseline"/>
    </w:rPr>
  </w:style>
  <w:style w:type="paragraph" w:customStyle="1" w:styleId="berschrift">
    <w:name w:val="Überschrift"/>
    <w:basedOn w:val="Standard"/>
    <w:next w:val="Textkrper"/>
    <w:pPr>
      <w:keepNext/>
      <w:spacing w:before="240" w:after="120"/>
    </w:pPr>
    <w:rPr>
      <w:rFonts w:eastAsia="Arial Unicode MS" w:cs="Tahoma"/>
      <w:sz w:val="28"/>
      <w:szCs w:val="28"/>
    </w:rPr>
  </w:style>
  <w:style w:type="paragraph" w:styleId="Textkrper">
    <w:name w:val="Body Text"/>
    <w:basedOn w:val="Standard"/>
    <w:pPr>
      <w:spacing w:before="0" w:after="120"/>
    </w:pPr>
  </w:style>
  <w:style w:type="paragraph" w:styleId="Liste">
    <w:name w:val="List"/>
    <w:basedOn w:val="Textkrper"/>
    <w:rPr>
      <w:rFonts w:cs="Tahoma"/>
    </w:rPr>
  </w:style>
  <w:style w:type="paragraph" w:customStyle="1" w:styleId="Beschriftung1">
    <w:name w:val="Beschriftung1"/>
    <w:basedOn w:val="Standard"/>
    <w:pPr>
      <w:suppressLineNumbers/>
      <w:spacing w:after="120"/>
    </w:pPr>
    <w:rPr>
      <w:rFonts w:cs="Tahoma"/>
      <w:i/>
      <w:iCs/>
      <w:szCs w:val="24"/>
    </w:rPr>
  </w:style>
  <w:style w:type="paragraph" w:customStyle="1" w:styleId="Verzeichnis">
    <w:name w:val="Verzeichnis"/>
    <w:basedOn w:val="Standard"/>
    <w:pPr>
      <w:suppressLineNumbers/>
    </w:pPr>
    <w:rPr>
      <w:rFonts w:cs="Tahoma"/>
    </w:rPr>
  </w:style>
  <w:style w:type="paragraph" w:customStyle="1" w:styleId="AnmerkungBeilage">
    <w:name w:val="Anmerkung/Beilage"/>
    <w:basedOn w:val="Standard"/>
    <w:pPr>
      <w:tabs>
        <w:tab w:val="right" w:leader="dot" w:pos="9639"/>
      </w:tabs>
      <w:spacing w:before="60"/>
    </w:pPr>
    <w:rPr>
      <w:lang w:val="de-DE"/>
    </w:rPr>
  </w:style>
  <w:style w:type="paragraph" w:customStyle="1" w:styleId="WW-Beschriftung">
    <w:name w:val="WW-Beschriftung"/>
    <w:basedOn w:val="Standard"/>
    <w:next w:val="Standard"/>
    <w:pPr>
      <w:spacing w:after="60"/>
    </w:pPr>
    <w:rPr>
      <w:lang w:val="de-DE"/>
    </w:rPr>
  </w:style>
  <w:style w:type="paragraph" w:styleId="Funotentext">
    <w:name w:val="footnote text"/>
    <w:basedOn w:val="Standard"/>
    <w:link w:val="FunotentextZchn"/>
    <w:pPr>
      <w:tabs>
        <w:tab w:val="left" w:pos="284"/>
      </w:tabs>
      <w:spacing w:before="60" w:line="200" w:lineRule="atLeast"/>
      <w:ind w:left="284" w:hanging="284"/>
    </w:pPr>
    <w:rPr>
      <w:sz w:val="16"/>
      <w:lang w:val="de-DE"/>
    </w:rPr>
  </w:style>
  <w:style w:type="paragraph" w:styleId="Fuzeile">
    <w:name w:val="footer"/>
    <w:basedOn w:val="Standard"/>
    <w:link w:val="FuzeileZchn"/>
    <w:uiPriority w:val="99"/>
    <w:pPr>
      <w:tabs>
        <w:tab w:val="center" w:pos="4536"/>
        <w:tab w:val="right" w:pos="9072"/>
      </w:tabs>
    </w:pPr>
    <w:rPr>
      <w:sz w:val="16"/>
      <w:lang w:val="de-DE"/>
    </w:rPr>
  </w:style>
  <w:style w:type="paragraph" w:customStyle="1" w:styleId="janein">
    <w:name w:val="ja/nein"/>
    <w:basedOn w:val="Standard"/>
    <w:pPr>
      <w:tabs>
        <w:tab w:val="left" w:pos="7938"/>
        <w:tab w:val="right" w:pos="9639"/>
      </w:tabs>
    </w:pPr>
    <w:rPr>
      <w:lang w:val="de-DE"/>
    </w:rPr>
  </w:style>
  <w:style w:type="paragraph" w:customStyle="1" w:styleId="janeinPunktation">
    <w:name w:val="ja/nein &amp; Punkt(ation)"/>
    <w:basedOn w:val="janein"/>
    <w:pPr>
      <w:numPr>
        <w:numId w:val="2"/>
      </w:numPr>
    </w:pPr>
  </w:style>
  <w:style w:type="paragraph" w:customStyle="1" w:styleId="janeinEinzug">
    <w:name w:val="ja/nein Einzug"/>
    <w:basedOn w:val="janein"/>
    <w:pPr>
      <w:ind w:left="567"/>
    </w:pPr>
  </w:style>
  <w:style w:type="paragraph" w:styleId="Kopfzeile">
    <w:name w:val="header"/>
    <w:basedOn w:val="Standard"/>
    <w:pPr>
      <w:tabs>
        <w:tab w:val="right" w:pos="9639"/>
      </w:tabs>
    </w:pPr>
    <w:rPr>
      <w:sz w:val="16"/>
      <w:lang w:val="de-DE"/>
    </w:rPr>
  </w:style>
  <w:style w:type="paragraph" w:customStyle="1" w:styleId="Kopfzeilequer">
    <w:name w:val="Kopfzeile quer"/>
    <w:basedOn w:val="Kopfzeile"/>
    <w:pPr>
      <w:pBdr>
        <w:bottom w:val="single" w:sz="4" w:space="1" w:color="000000"/>
      </w:pBdr>
      <w:tabs>
        <w:tab w:val="right" w:pos="14742"/>
      </w:tabs>
      <w:ind w:right="-1"/>
    </w:pPr>
  </w:style>
  <w:style w:type="paragraph" w:customStyle="1" w:styleId="KopfzeileAnhang">
    <w:name w:val="Kopfzeile Anhang"/>
    <w:basedOn w:val="Kopfzeilequer"/>
    <w:pPr>
      <w:ind w:right="0"/>
    </w:pPr>
  </w:style>
  <w:style w:type="paragraph" w:customStyle="1" w:styleId="StandardEinzug">
    <w:name w:val="Standard Einzug"/>
    <w:basedOn w:val="Standard"/>
    <w:pPr>
      <w:ind w:left="567"/>
    </w:pPr>
  </w:style>
  <w:style w:type="paragraph" w:customStyle="1" w:styleId="Tab-Futext">
    <w:name w:val="Tab-Fußtext"/>
    <w:basedOn w:val="Standard"/>
    <w:pPr>
      <w:tabs>
        <w:tab w:val="left" w:pos="284"/>
        <w:tab w:val="left" w:pos="4573"/>
      </w:tabs>
      <w:spacing w:before="60" w:line="200" w:lineRule="atLeast"/>
      <w:ind w:left="284" w:hanging="284"/>
    </w:pPr>
    <w:rPr>
      <w:sz w:val="16"/>
    </w:rPr>
  </w:style>
  <w:style w:type="paragraph" w:customStyle="1" w:styleId="Tab-Text">
    <w:name w:val="Tab-Text"/>
    <w:basedOn w:val="Standard"/>
    <w:pPr>
      <w:spacing w:before="60" w:after="60" w:line="240" w:lineRule="atLeast"/>
    </w:pPr>
    <w:rPr>
      <w:sz w:val="20"/>
    </w:rPr>
  </w:style>
  <w:style w:type="paragraph" w:styleId="Titel">
    <w:name w:val="Title"/>
    <w:basedOn w:val="Standard"/>
    <w:next w:val="Untertitel"/>
    <w:qFormat/>
    <w:pPr>
      <w:spacing w:before="360" w:after="360"/>
      <w:jc w:val="center"/>
    </w:pPr>
    <w:rPr>
      <w:rFonts w:cs="Arial"/>
      <w:b/>
      <w:bCs/>
      <w:kern w:val="1"/>
      <w:sz w:val="40"/>
      <w:szCs w:val="32"/>
    </w:rPr>
  </w:style>
  <w:style w:type="paragraph" w:styleId="Untertitel">
    <w:name w:val="Subtitle"/>
    <w:basedOn w:val="berschrift"/>
    <w:next w:val="Textkrper"/>
    <w:qFormat/>
    <w:pPr>
      <w:jc w:val="center"/>
    </w:pPr>
    <w:rPr>
      <w:i/>
      <w:iCs/>
    </w:rPr>
  </w:style>
  <w:style w:type="paragraph" w:customStyle="1" w:styleId="Adresse">
    <w:name w:val="Adresse"/>
    <w:basedOn w:val="Standard"/>
    <w:pPr>
      <w:spacing w:before="0" w:after="120" w:line="300" w:lineRule="exact"/>
      <w:jc w:val="center"/>
    </w:pPr>
    <w:rPr>
      <w:sz w:val="20"/>
    </w:rPr>
  </w:style>
  <w:style w:type="paragraph" w:styleId="Endnotentext">
    <w:name w:val="endnote text"/>
    <w:basedOn w:val="Standard"/>
    <w:pPr>
      <w:ind w:left="567" w:hanging="567"/>
    </w:pPr>
  </w:style>
  <w:style w:type="paragraph" w:styleId="Verzeichnis2">
    <w:name w:val="toc 2"/>
    <w:basedOn w:val="Standard"/>
    <w:next w:val="Standard"/>
    <w:pPr>
      <w:ind w:left="240"/>
    </w:pPr>
  </w:style>
  <w:style w:type="paragraph" w:styleId="Verzeichnis1">
    <w:name w:val="toc 1"/>
    <w:basedOn w:val="Standard"/>
    <w:next w:val="Standard"/>
  </w:style>
  <w:style w:type="paragraph" w:styleId="Verzeichnis3">
    <w:name w:val="toc 3"/>
    <w:basedOn w:val="Standard"/>
    <w:next w:val="Standard"/>
    <w:pPr>
      <w:ind w:left="480"/>
    </w:pPr>
  </w:style>
  <w:style w:type="paragraph" w:styleId="Verzeichnis4">
    <w:name w:val="toc 4"/>
    <w:basedOn w:val="Standard"/>
    <w:next w:val="Standard"/>
    <w:pPr>
      <w:ind w:left="720"/>
    </w:pPr>
  </w:style>
  <w:style w:type="paragraph" w:styleId="Verzeichnis5">
    <w:name w:val="toc 5"/>
    <w:basedOn w:val="Standard"/>
    <w:next w:val="Standard"/>
    <w:pPr>
      <w:ind w:left="960"/>
    </w:pPr>
  </w:style>
  <w:style w:type="paragraph" w:styleId="Verzeichnis6">
    <w:name w:val="toc 6"/>
    <w:basedOn w:val="Standard"/>
    <w:next w:val="Standard"/>
    <w:pPr>
      <w:ind w:left="1200"/>
    </w:pPr>
  </w:style>
  <w:style w:type="paragraph" w:styleId="Verzeichnis7">
    <w:name w:val="toc 7"/>
    <w:basedOn w:val="Standard"/>
    <w:next w:val="Standard"/>
    <w:pPr>
      <w:ind w:left="1440"/>
    </w:pPr>
  </w:style>
  <w:style w:type="paragraph" w:styleId="Verzeichnis8">
    <w:name w:val="toc 8"/>
    <w:basedOn w:val="Standard"/>
    <w:next w:val="Standard"/>
    <w:pPr>
      <w:ind w:left="1680"/>
    </w:pPr>
  </w:style>
  <w:style w:type="paragraph" w:styleId="Verzeichnis9">
    <w:name w:val="toc 9"/>
    <w:basedOn w:val="Standard"/>
    <w:next w:val="Standard"/>
    <w:pPr>
      <w:ind w:left="1920"/>
    </w:pPr>
  </w:style>
  <w:style w:type="paragraph" w:customStyle="1" w:styleId="Titel1">
    <w:name w:val="Titel 1"/>
    <w:basedOn w:val="berschrift1"/>
    <w:pPr>
      <w:numPr>
        <w:numId w:val="0"/>
      </w:numPr>
      <w:spacing w:before="2040" w:after="0" w:line="300" w:lineRule="atLeast"/>
      <w:jc w:val="center"/>
    </w:pPr>
    <w:rPr>
      <w:rFonts w:ascii="Garamond Light" w:hAnsi="Garamond Light"/>
    </w:rPr>
  </w:style>
  <w:style w:type="paragraph" w:customStyle="1" w:styleId="Titel2">
    <w:name w:val="Titel 2"/>
    <w:basedOn w:val="Titel1"/>
    <w:pPr>
      <w:spacing w:before="360" w:after="720"/>
    </w:pPr>
    <w:rPr>
      <w:sz w:val="40"/>
    </w:rPr>
  </w:style>
  <w:style w:type="paragraph" w:customStyle="1" w:styleId="Rahmeninhalt">
    <w:name w:val="Rahmeninhalt"/>
    <w:basedOn w:val="Textkrpe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sz w:val="24"/>
      <w:szCs w:val="24"/>
      <w:lang w:val="de-DE"/>
    </w:rPr>
  </w:style>
  <w:style w:type="paragraph" w:customStyle="1" w:styleId="EinfacherAbsatz">
    <w:name w:val="[Einfacher Absatz]"/>
    <w:basedOn w:val="KeinAbsatzformat"/>
  </w:style>
  <w:style w:type="paragraph" w:customStyle="1" w:styleId="0">
    <w:name w:val="0"/>
    <w:aliases w:val="6 Sta"/>
    <w:basedOn w:val="Standard"/>
    <w:rsid w:val="003F5E22"/>
    <w:pPr>
      <w:suppressAutoHyphens w:val="0"/>
      <w:autoSpaceDN w:val="0"/>
      <w:adjustRightInd w:val="0"/>
      <w:spacing w:before="0" w:line="240" w:lineRule="auto"/>
      <w:ind w:left="454"/>
    </w:pPr>
    <w:rPr>
      <w:rFonts w:ascii="Swiss" w:hAnsi="Swiss" w:cs="Times New Roman"/>
      <w:lang w:val="de-DE" w:eastAsia="de-DE"/>
    </w:rPr>
  </w:style>
  <w:style w:type="character" w:styleId="Funotenzeichen">
    <w:name w:val="footnote reference"/>
    <w:basedOn w:val="Absatz-Standardschriftart"/>
    <w:rsid w:val="00CA09C2"/>
    <w:rPr>
      <w:position w:val="6"/>
      <w:sz w:val="16"/>
    </w:rPr>
  </w:style>
  <w:style w:type="paragraph" w:styleId="Sprechblasentext">
    <w:name w:val="Balloon Text"/>
    <w:basedOn w:val="Standard"/>
    <w:link w:val="SprechblasentextZchn"/>
    <w:rsid w:val="004121A4"/>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4121A4"/>
    <w:rPr>
      <w:rFonts w:ascii="Tahoma" w:hAnsi="Tahoma" w:cs="Tahoma"/>
      <w:sz w:val="16"/>
      <w:szCs w:val="16"/>
      <w:lang w:val="de-AT" w:eastAsia="ar-SA"/>
    </w:rPr>
  </w:style>
  <w:style w:type="paragraph" w:styleId="Listenabsatz">
    <w:name w:val="List Paragraph"/>
    <w:basedOn w:val="Standard"/>
    <w:uiPriority w:val="34"/>
    <w:qFormat/>
    <w:rsid w:val="0068759B"/>
    <w:pPr>
      <w:ind w:left="720"/>
      <w:contextualSpacing/>
    </w:pPr>
  </w:style>
  <w:style w:type="character" w:customStyle="1" w:styleId="FuzeileZchn">
    <w:name w:val="Fußzeile Zchn"/>
    <w:basedOn w:val="Absatz-Standardschriftart"/>
    <w:link w:val="Fuzeile"/>
    <w:uiPriority w:val="99"/>
    <w:rsid w:val="00D20CAD"/>
    <w:rPr>
      <w:rFonts w:ascii="Arial" w:hAnsi="Arial" w:cs="Times (PCL6)"/>
      <w:sz w:val="16"/>
      <w:lang w:val="de-DE" w:eastAsia="ar-SA"/>
    </w:rPr>
  </w:style>
  <w:style w:type="character" w:customStyle="1" w:styleId="FunotentextZchn">
    <w:name w:val="Fußnotentext Zchn"/>
    <w:basedOn w:val="Absatz-Standardschriftart"/>
    <w:link w:val="Funotentext"/>
    <w:rsid w:val="008464A0"/>
    <w:rPr>
      <w:rFonts w:ascii="Arial" w:hAnsi="Arial" w:cs="Times (PCL6)"/>
      <w:sz w:val="16"/>
      <w:lang w:val="de-DE" w:eastAsia="ar-SA"/>
    </w:rPr>
  </w:style>
  <w:style w:type="character" w:styleId="NichtaufgelsteErwhnung">
    <w:name w:val="Unresolved Mention"/>
    <w:basedOn w:val="Absatz-Standardschriftart"/>
    <w:uiPriority w:val="99"/>
    <w:semiHidden/>
    <w:unhideWhenUsed/>
    <w:rsid w:val="007609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info.bml.gv.at/en/topics/agriculture/agriculture-in-austria/plant-production-in-austria/renewable-raw-materials.html" TargetMode="External"/><Relationship Id="rId1" Type="http://schemas.openxmlformats.org/officeDocument/2006/relationships/hyperlink" Target="https://echa.europa.eu/de/candidate-list-tabl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73A0229A32194596F14FE4A8E521C1" ma:contentTypeVersion="15" ma:contentTypeDescription="Ein neues Dokument erstellen." ma:contentTypeScope="" ma:versionID="4ecf27377720ba2264044c60816453dd">
  <xsd:schema xmlns:xsd="http://www.w3.org/2001/XMLSchema" xmlns:xs="http://www.w3.org/2001/XMLSchema" xmlns:p="http://schemas.microsoft.com/office/2006/metadata/properties" xmlns:ns2="d88c6483-5f9c-4344-b8e7-3174a1c71f9f" xmlns:ns3="45ada7d2-ee0a-4d64-9a17-df859f4fad1e" targetNamespace="http://schemas.microsoft.com/office/2006/metadata/properties" ma:root="true" ma:fieldsID="04b11e464876b531f9d7c098c99e093b" ns2:_="" ns3:_="">
    <xsd:import namespace="d88c6483-5f9c-4344-b8e7-3174a1c71f9f"/>
    <xsd:import namespace="45ada7d2-ee0a-4d64-9a17-df859f4fad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c6483-5f9c-4344-b8e7-3174a1c71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2378f20f-046d-412e-8906-dd2d527f350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da7d2-ee0a-4d64-9a17-df859f4fad1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78ce20-8394-4e95-b011-e27fa2596f80}" ma:internalName="TaxCatchAll" ma:showField="CatchAllData" ma:web="45ada7d2-ee0a-4d64-9a17-df859f4fad1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88c6483-5f9c-4344-b8e7-3174a1c71f9f">
      <Terms xmlns="http://schemas.microsoft.com/office/infopath/2007/PartnerControls"/>
    </lcf76f155ced4ddcb4097134ff3c332f>
    <TaxCatchAll xmlns="45ada7d2-ee0a-4d64-9a17-df859f4fad1e" xsi:nil="true"/>
  </documentManagement>
</p:properties>
</file>

<file path=customXml/itemProps1.xml><?xml version="1.0" encoding="utf-8"?>
<ds:datastoreItem xmlns:ds="http://schemas.openxmlformats.org/officeDocument/2006/customXml" ds:itemID="{2EB86AF8-1B34-4327-A9B1-DB9CE4D95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c6483-5f9c-4344-b8e7-3174a1c71f9f"/>
    <ds:schemaRef ds:uri="45ada7d2-ee0a-4d64-9a17-df859f4fa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D4F26F-5252-4116-B84B-D7EB5CF50621}">
  <ds:schemaRefs>
    <ds:schemaRef ds:uri="http://schemas.openxmlformats.org/officeDocument/2006/bibliography"/>
  </ds:schemaRefs>
</ds:datastoreItem>
</file>

<file path=customXml/itemProps3.xml><?xml version="1.0" encoding="utf-8"?>
<ds:datastoreItem xmlns:ds="http://schemas.openxmlformats.org/officeDocument/2006/customXml" ds:itemID="{0E640905-F6B4-4A39-B20F-0BA25E3D2052}">
  <ds:schemaRefs>
    <ds:schemaRef ds:uri="http://schemas.microsoft.com/sharepoint/v3/contenttype/forms"/>
  </ds:schemaRefs>
</ds:datastoreItem>
</file>

<file path=customXml/itemProps4.xml><?xml version="1.0" encoding="utf-8"?>
<ds:datastoreItem xmlns:ds="http://schemas.openxmlformats.org/officeDocument/2006/customXml" ds:itemID="{F4651212-623E-429E-ABD0-990704AA4F84}">
  <ds:schemaRefs>
    <ds:schemaRef ds:uri="http://schemas.microsoft.com/office/2006/metadata/properties"/>
    <ds:schemaRef ds:uri="http://schemas.microsoft.com/office/infopath/2007/PartnerControls"/>
    <ds:schemaRef ds:uri="d88c6483-5f9c-4344-b8e7-3174a1c71f9f"/>
    <ds:schemaRef ds:uri="45ada7d2-ee0a-4d64-9a17-df859f4fad1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757</Words>
  <Characters>4770</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Umweltzeichen Richtlinie</vt:lpstr>
    </vt:vector>
  </TitlesOfParts>
  <Company>VKI</Company>
  <LinksUpToDate>false</LinksUpToDate>
  <CharactersWithSpaces>5516</CharactersWithSpaces>
  <SharedDoc>false</SharedDoc>
  <HLinks>
    <vt:vector size="18" baseType="variant">
      <vt:variant>
        <vt:i4>1966101</vt:i4>
      </vt:variant>
      <vt:variant>
        <vt:i4>3</vt:i4>
      </vt:variant>
      <vt:variant>
        <vt:i4>0</vt:i4>
      </vt:variant>
      <vt:variant>
        <vt:i4>5</vt:i4>
      </vt:variant>
      <vt:variant>
        <vt:lpwstr>http://www.umweltzeichen.at/</vt:lpwstr>
      </vt:variant>
      <vt:variant>
        <vt:lpwstr/>
      </vt:variant>
      <vt:variant>
        <vt:i4>7208986</vt:i4>
      </vt:variant>
      <vt:variant>
        <vt:i4>0</vt:i4>
      </vt:variant>
      <vt:variant>
        <vt:i4>0</vt:i4>
      </vt:variant>
      <vt:variant>
        <vt:i4>5</vt:i4>
      </vt:variant>
      <vt:variant>
        <vt:lpwstr>mailto:josef.raneburger@lebensministerium.at</vt:lpwstr>
      </vt:variant>
      <vt:variant>
        <vt:lpwstr/>
      </vt:variant>
      <vt:variant>
        <vt:i4>393227</vt:i4>
      </vt:variant>
      <vt:variant>
        <vt:i4>0</vt:i4>
      </vt:variant>
      <vt:variant>
        <vt:i4>0</vt:i4>
      </vt:variant>
      <vt:variant>
        <vt:i4>5</vt:i4>
      </vt:variant>
      <vt:variant>
        <vt:lpwstr>http://www.umweltzeichen.at/produkte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Umweltzeichen Richtlinie</dc:title>
  <dc:creator>harald.sexl@gerichts-sv.at</dc:creator>
  <cp:lastModifiedBy>Jovanovic Suzanne</cp:lastModifiedBy>
  <cp:revision>61</cp:revision>
  <cp:lastPrinted>2015-07-08T19:42:00Z</cp:lastPrinted>
  <dcterms:created xsi:type="dcterms:W3CDTF">2021-05-27T09:21:00Z</dcterms:created>
  <dcterms:modified xsi:type="dcterms:W3CDTF">2025-01-27T15:13:00Z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0x010100A273A0229A32194596F14FE4A8E521C1</vt:lpwstr>
  </property>
  <property fmtid="{D5CDD505-2E9C-101B-9397-08002B2CF9AE}" pid="3" name="Order">
    <vt:r8>66039100</vt:r8>
  </property>
  <property fmtid="{D5CDD505-2E9C-101B-9397-08002B2CF9AE}" pid="4" name="MediaServiceImageTags">
    <vt:lpwstr/>
  </property>
</Properties>
</file>